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6D02" w:rsidRDefault="005B6D02" w:rsidP="005B6D02">
      <w:pPr>
        <w:suppressLineNumbers/>
        <w:rPr>
          <w:rFonts w:hint="cs"/>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5B6D02" w:rsidTr="005B6D02">
        <w:trPr>
          <w:jc w:val="center"/>
        </w:trPr>
        <w:tc>
          <w:tcPr>
            <w:tcW w:w="743" w:type="dxa"/>
            <w:hideMark/>
          </w:tcPr>
          <w:p w:rsidR="005B6D02" w:rsidRDefault="005B6D02">
            <w:pPr>
              <w:suppressLineNumbers/>
              <w:jc w:val="both"/>
              <w:rPr>
                <w:rFonts w:ascii="Arial" w:hAnsi="Arial"/>
                <w:b/>
                <w:bCs/>
                <w:rtl/>
              </w:rPr>
            </w:pPr>
            <w:r>
              <w:rPr>
                <w:rFonts w:ascii="Arial" w:hAnsi="Arial"/>
                <w:b/>
                <w:bCs/>
                <w:rtl/>
              </w:rPr>
              <w:t xml:space="preserve">בפני </w:t>
            </w:r>
          </w:p>
        </w:tc>
        <w:tc>
          <w:tcPr>
            <w:tcW w:w="8077" w:type="dxa"/>
            <w:gridSpan w:val="2"/>
          </w:tcPr>
          <w:p w:rsidR="005B6D02" w:rsidRDefault="005B6D02">
            <w:pPr>
              <w:suppressLineNumbers/>
              <w:rPr>
                <w:rFonts w:ascii="Arial" w:hAnsi="Arial"/>
                <w:b/>
                <w:bCs/>
                <w:rtl/>
              </w:rPr>
            </w:pPr>
            <w:r>
              <w:rPr>
                <w:rFonts w:ascii="Arial" w:hAnsi="Arial"/>
                <w:b/>
                <w:bCs/>
                <w:rtl/>
              </w:rPr>
              <w:t>כבוד ה</w:t>
            </w:r>
            <w:sdt>
              <w:sdtPr>
                <w:rPr>
                  <w:rtl/>
                </w:rPr>
                <w:alias w:val="1574"/>
                <w:tag w:val="1574"/>
                <w:id w:val="414602899"/>
                <w:text w:multiLine="1"/>
              </w:sdtPr>
              <w:sdtEndPr/>
              <w:sdtContent>
                <w:r>
                  <w:rPr>
                    <w:rFonts w:ascii="Arial" w:hAnsi="Arial"/>
                    <w:b/>
                    <w:bCs/>
                    <w:rtl/>
                  </w:rPr>
                  <w:t>שופט</w:t>
                </w:r>
              </w:sdtContent>
            </w:sdt>
            <w:r>
              <w:rPr>
                <w:rFonts w:ascii="Arial" w:hAnsi="Arial"/>
                <w:b/>
                <w:bCs/>
                <w:rtl/>
              </w:rPr>
              <w:t xml:space="preserve">  </w:t>
            </w:r>
            <w:sdt>
              <w:sdtPr>
                <w:rPr>
                  <w:rtl/>
                </w:rPr>
                <w:alias w:val="1573"/>
                <w:tag w:val="1573"/>
                <w:id w:val="-1751030614"/>
                <w:text w:multiLine="1"/>
              </w:sdtPr>
              <w:sdtEndPr/>
              <w:sdtContent>
                <w:r>
                  <w:rPr>
                    <w:rFonts w:ascii="Arial" w:hAnsi="Arial"/>
                    <w:b/>
                    <w:bCs/>
                    <w:rtl/>
                  </w:rPr>
                  <w:t>בן שלו</w:t>
                </w:r>
              </w:sdtContent>
            </w:sdt>
          </w:p>
          <w:p w:rsidR="005B6D02" w:rsidRDefault="005B6D02">
            <w:pPr>
              <w:suppressLineNumbers/>
              <w:rPr>
                <w:rFonts w:ascii="Arial" w:hAnsi="Arial" w:cs="FrankRuehl"/>
                <w:sz w:val="28"/>
                <w:szCs w:val="28"/>
                <w:highlight w:val="yellow"/>
                <w:rtl/>
              </w:rPr>
            </w:pPr>
          </w:p>
        </w:tc>
      </w:tr>
      <w:tr w:rsidR="005B6D02" w:rsidTr="005B6D02">
        <w:trPr>
          <w:jc w:val="center"/>
        </w:trPr>
        <w:tc>
          <w:tcPr>
            <w:tcW w:w="3249" w:type="dxa"/>
            <w:gridSpan w:val="2"/>
          </w:tcPr>
          <w:p w:rsidR="005B6D02" w:rsidRDefault="005B6D02">
            <w:pPr>
              <w:suppressLineNumbers/>
              <w:rPr>
                <w:rFonts w:ascii="Arial" w:hAnsi="Arial"/>
                <w:b/>
                <w:bCs/>
                <w:noProof w:val="0"/>
                <w:sz w:val="26"/>
                <w:szCs w:val="26"/>
              </w:rPr>
            </w:pPr>
          </w:p>
          <w:sdt>
            <w:sdtPr>
              <w:rPr>
                <w:rtl/>
              </w:rPr>
              <w:alias w:val="1180"/>
              <w:tag w:val="1180"/>
              <w:id w:val="637458750"/>
              <w:text w:multiLine="1"/>
            </w:sdtPr>
            <w:sdtEndPr/>
            <w:sdtContent>
              <w:p w:rsidR="005B6D02" w:rsidRDefault="005B6D02">
                <w:pPr>
                  <w:suppressLineNumbers/>
                  <w:rPr>
                    <w:rFonts w:ascii="Arial" w:hAnsi="Arial"/>
                    <w:b/>
                    <w:bCs/>
                    <w:noProof w:val="0"/>
                    <w:sz w:val="26"/>
                    <w:szCs w:val="26"/>
                  </w:rPr>
                </w:pPr>
                <w:r>
                  <w:rPr>
                    <w:rFonts w:ascii="Arial" w:hAnsi="Arial"/>
                    <w:b/>
                    <w:bCs/>
                    <w:noProof w:val="0"/>
                    <w:sz w:val="26"/>
                    <w:szCs w:val="26"/>
                    <w:rtl/>
                  </w:rPr>
                  <w:t>תובעת</w:t>
                </w:r>
              </w:p>
            </w:sdtContent>
          </w:sdt>
        </w:tc>
        <w:tc>
          <w:tcPr>
            <w:tcW w:w="5571" w:type="dxa"/>
          </w:tcPr>
          <w:p w:rsidR="005B6D02" w:rsidRDefault="005B6D02">
            <w:pPr>
              <w:suppressLineNumbers/>
              <w:rPr>
                <w:rFonts w:ascii="Arial" w:hAnsi="Arial"/>
                <w:b/>
                <w:bCs/>
                <w:noProof w:val="0"/>
                <w:sz w:val="26"/>
                <w:szCs w:val="26"/>
                <w:rtl/>
              </w:rPr>
            </w:pPr>
          </w:p>
          <w:p w:rsidR="005B6D02" w:rsidRPr="009511CB" w:rsidRDefault="004C0ACF" w:rsidP="009511CB">
            <w:pPr>
              <w:pStyle w:val="ac"/>
              <w:numPr>
                <w:ilvl w:val="0"/>
                <w:numId w:val="7"/>
              </w:numPr>
              <w:rPr>
                <w:b/>
                <w:bCs/>
                <w:noProof w:val="0"/>
                <w:sz w:val="26"/>
                <w:szCs w:val="26"/>
                <w:rtl/>
              </w:rPr>
            </w:pPr>
            <w:sdt>
              <w:sdtPr>
                <w:rPr>
                  <w:rFonts w:ascii="Arial" w:hAnsi="Arial"/>
                  <w:b/>
                  <w:bCs/>
                  <w:noProof w:val="0"/>
                  <w:sz w:val="26"/>
                  <w:szCs w:val="26"/>
                  <w:rtl/>
                </w:rPr>
                <w:alias w:val="1478"/>
                <w:tag w:val="1478"/>
                <w:id w:val="-2076122985"/>
                <w:text w:multiLine="1"/>
              </w:sdtPr>
              <w:sdtEndPr/>
              <w:sdtContent>
                <w:r w:rsidR="009511CB">
                  <w:rPr>
                    <w:rFonts w:ascii="Arial" w:hAnsi="Arial" w:hint="cs"/>
                    <w:b/>
                    <w:bCs/>
                    <w:noProof w:val="0"/>
                    <w:sz w:val="26"/>
                    <w:szCs w:val="26"/>
                    <w:rtl/>
                  </w:rPr>
                  <w:t xml:space="preserve">א. </w:t>
                </w:r>
              </w:sdtContent>
            </w:sdt>
            <w:r w:rsidR="005B6D02" w:rsidRPr="009511CB">
              <w:rPr>
                <w:rFonts w:ascii="Arial" w:hAnsi="Arial"/>
                <w:b/>
                <w:bCs/>
                <w:noProof w:val="0"/>
                <w:sz w:val="26"/>
                <w:szCs w:val="26"/>
                <w:rtl/>
              </w:rPr>
              <w:t xml:space="preserve"> </w:t>
            </w:r>
            <w:sdt>
              <w:sdtPr>
                <w:rPr>
                  <w:rFonts w:ascii="Arial" w:hAnsi="Arial"/>
                  <w:b/>
                  <w:bCs/>
                  <w:noProof w:val="0"/>
                  <w:sz w:val="26"/>
                  <w:szCs w:val="26"/>
                  <w:rtl/>
                </w:rPr>
                <w:alias w:val="2315"/>
                <w:tag w:val="2315"/>
                <w:id w:val="185342525"/>
                <w:placeholder>
                  <w:docPart w:val="D8AEA105CBBD4797950A057ECD674858"/>
                </w:placeholder>
                <w:text w:multiLine="1"/>
              </w:sdtPr>
              <w:sdtEndPr/>
              <w:sdtContent>
                <w:r w:rsidR="005B6D02" w:rsidRPr="009511CB">
                  <w:rPr>
                    <w:rFonts w:ascii="Arial" w:hAnsi="Arial"/>
                    <w:b/>
                    <w:bCs/>
                    <w:noProof w:val="0"/>
                    <w:sz w:val="26"/>
                    <w:szCs w:val="26"/>
                    <w:rtl/>
                  </w:rPr>
                  <w:t>ת"ז</w:t>
                </w:r>
              </w:sdtContent>
            </w:sdt>
            <w:r w:rsidR="005B6D02" w:rsidRPr="009511CB">
              <w:rPr>
                <w:rFonts w:ascii="Arial" w:hAnsi="Arial"/>
                <w:b/>
                <w:bCs/>
                <w:noProof w:val="0"/>
                <w:sz w:val="26"/>
                <w:szCs w:val="26"/>
                <w:rtl/>
              </w:rPr>
              <w:t xml:space="preserve">  </w:t>
            </w:r>
            <w:r w:rsidR="009511CB">
              <w:rPr>
                <w:rFonts w:hint="cs"/>
                <w:b/>
                <w:bCs/>
                <w:noProof w:val="0"/>
                <w:sz w:val="26"/>
                <w:szCs w:val="26"/>
              </w:rPr>
              <w:t>X</w:t>
            </w:r>
            <w:r w:rsidR="009511CB">
              <w:rPr>
                <w:b/>
                <w:bCs/>
                <w:noProof w:val="0"/>
                <w:sz w:val="26"/>
                <w:szCs w:val="26"/>
              </w:rPr>
              <w:t>XX</w:t>
            </w:r>
          </w:p>
        </w:tc>
      </w:tr>
      <w:tr w:rsidR="005B6D02" w:rsidTr="005B6D02">
        <w:trPr>
          <w:jc w:val="center"/>
        </w:trPr>
        <w:tc>
          <w:tcPr>
            <w:tcW w:w="8820" w:type="dxa"/>
            <w:gridSpan w:val="3"/>
          </w:tcPr>
          <w:p w:rsidR="005B6D02" w:rsidRDefault="005B6D02">
            <w:pPr>
              <w:suppressLineNumbers/>
              <w:rPr>
                <w:rFonts w:ascii="Arial" w:hAnsi="Arial"/>
                <w:noProof w:val="0"/>
              </w:rPr>
            </w:pPr>
            <w:r>
              <w:rPr>
                <w:rFonts w:ascii="Arial" w:hAnsi="Arial"/>
                <w:b/>
                <w:bCs/>
                <w:noProof w:val="0"/>
                <w:sz w:val="26"/>
                <w:szCs w:val="26"/>
                <w:rtl/>
              </w:rPr>
              <w:t xml:space="preserve">                                                         </w:t>
            </w:r>
            <w:r>
              <w:rPr>
                <w:rFonts w:ascii="Arial" w:hAnsi="Arial"/>
                <w:noProof w:val="0"/>
                <w:rtl/>
              </w:rPr>
              <w:t>ע"י ב"כ עוה"ד אביטל אדרי</w:t>
            </w:r>
          </w:p>
          <w:p w:rsidR="005B6D02" w:rsidRDefault="005B6D02">
            <w:pPr>
              <w:suppressLineNumbers/>
              <w:jc w:val="center"/>
              <w:rPr>
                <w:rFonts w:ascii="Arial" w:hAnsi="Arial"/>
                <w:b/>
                <w:bCs/>
                <w:noProof w:val="0"/>
                <w:sz w:val="26"/>
                <w:szCs w:val="26"/>
                <w:rtl/>
              </w:rPr>
            </w:pPr>
            <w:r>
              <w:rPr>
                <w:rFonts w:ascii="Arial" w:hAnsi="Arial"/>
                <w:b/>
                <w:bCs/>
                <w:noProof w:val="0"/>
                <w:sz w:val="26"/>
                <w:szCs w:val="26"/>
                <w:rtl/>
              </w:rPr>
              <w:t>נגד</w:t>
            </w:r>
          </w:p>
          <w:p w:rsidR="005B6D02" w:rsidRDefault="005B6D02">
            <w:pPr>
              <w:suppressLineNumbers/>
              <w:rPr>
                <w:rFonts w:ascii="Arial" w:hAnsi="Arial"/>
                <w:b/>
                <w:bCs/>
                <w:noProof w:val="0"/>
                <w:sz w:val="26"/>
                <w:szCs w:val="26"/>
                <w:rtl/>
              </w:rPr>
            </w:pPr>
          </w:p>
        </w:tc>
      </w:tr>
      <w:tr w:rsidR="005B6D02" w:rsidTr="005B6D02">
        <w:trPr>
          <w:jc w:val="center"/>
        </w:trPr>
        <w:tc>
          <w:tcPr>
            <w:tcW w:w="3249" w:type="dxa"/>
            <w:gridSpan w:val="2"/>
            <w:hideMark/>
          </w:tcPr>
          <w:p w:rsidR="005B6D02" w:rsidRDefault="004C0ACF">
            <w:pPr>
              <w:suppressLineNumbers/>
              <w:rPr>
                <w:rFonts w:ascii="Arial" w:hAnsi="Arial"/>
                <w:b/>
                <w:bCs/>
                <w:noProof w:val="0"/>
                <w:sz w:val="26"/>
                <w:szCs w:val="26"/>
              </w:rPr>
            </w:pPr>
            <w:sdt>
              <w:sdtPr>
                <w:rPr>
                  <w:rtl/>
                </w:rPr>
                <w:alias w:val="1184"/>
                <w:tag w:val="1184"/>
                <w:id w:val="-340621022"/>
                <w:text w:multiLine="1"/>
              </w:sdtPr>
              <w:sdtEndPr/>
              <w:sdtContent>
                <w:r w:rsidR="005B6D02">
                  <w:rPr>
                    <w:rFonts w:ascii="Arial" w:hAnsi="Arial"/>
                    <w:b/>
                    <w:bCs/>
                    <w:noProof w:val="0"/>
                    <w:sz w:val="26"/>
                    <w:szCs w:val="26"/>
                    <w:rtl/>
                  </w:rPr>
                  <w:t>נתבעים</w:t>
                </w:r>
              </w:sdtContent>
            </w:sdt>
          </w:p>
        </w:tc>
        <w:tc>
          <w:tcPr>
            <w:tcW w:w="5571" w:type="dxa"/>
          </w:tcPr>
          <w:p w:rsidR="005B6D02" w:rsidRDefault="005B6D02">
            <w:pPr>
              <w:suppressLineNumbers/>
              <w:rPr>
                <w:b/>
                <w:bCs/>
                <w:noProof w:val="0"/>
                <w:sz w:val="26"/>
                <w:szCs w:val="26"/>
              </w:rPr>
            </w:pPr>
          </w:p>
          <w:p w:rsidR="005B6D02" w:rsidRDefault="004C0ACF" w:rsidP="009511CB">
            <w:pPr>
              <w:suppressLineNumbers/>
              <w:rPr>
                <w:rFonts w:ascii="Arial" w:hAnsi="Arial"/>
                <w:b/>
                <w:bCs/>
                <w:noProof w:val="0"/>
                <w:sz w:val="26"/>
                <w:szCs w:val="26"/>
                <w:rtl/>
              </w:rPr>
            </w:pPr>
            <w:sdt>
              <w:sdtPr>
                <w:rPr>
                  <w:rtl/>
                </w:rPr>
                <w:alias w:val="1571"/>
                <w:tag w:val="1571"/>
                <w:id w:val="1028836282"/>
                <w:text w:multiLine="1"/>
              </w:sdtPr>
              <w:sdtEndPr/>
              <w:sdtContent>
                <w:r w:rsidR="005B6D02">
                  <w:rPr>
                    <w:rFonts w:ascii="Arial" w:hAnsi="Arial"/>
                    <w:b/>
                    <w:bCs/>
                    <w:noProof w:val="0"/>
                    <w:sz w:val="26"/>
                    <w:szCs w:val="26"/>
                    <w:rtl/>
                  </w:rPr>
                  <w:t>1</w:t>
                </w:r>
              </w:sdtContent>
            </w:sdt>
            <w:r w:rsidR="005B6D02">
              <w:rPr>
                <w:rFonts w:ascii="Arial" w:hAnsi="Arial"/>
                <w:b/>
                <w:bCs/>
                <w:noProof w:val="0"/>
                <w:sz w:val="26"/>
                <w:szCs w:val="26"/>
                <w:rtl/>
              </w:rPr>
              <w:t xml:space="preserve">. </w:t>
            </w:r>
            <w:sdt>
              <w:sdtPr>
                <w:rPr>
                  <w:rtl/>
                </w:rPr>
                <w:alias w:val="1486"/>
                <w:tag w:val="1486"/>
                <w:id w:val="-309872140"/>
                <w:text w:multiLine="1"/>
              </w:sdtPr>
              <w:sdtEndPr/>
              <w:sdtContent>
                <w:r w:rsidR="009511CB">
                  <w:rPr>
                    <w:rFonts w:ascii="Arial" w:hAnsi="Arial" w:hint="cs"/>
                    <w:b/>
                    <w:bCs/>
                    <w:noProof w:val="0"/>
                    <w:sz w:val="26"/>
                    <w:szCs w:val="26"/>
                    <w:rtl/>
                  </w:rPr>
                  <w:t xml:space="preserve">י.א. </w:t>
                </w:r>
              </w:sdtContent>
            </w:sdt>
            <w:r w:rsidR="005B6D02">
              <w:rPr>
                <w:rtl/>
              </w:rPr>
              <w:t xml:space="preserve"> </w:t>
            </w:r>
            <w:sdt>
              <w:sdtPr>
                <w:rPr>
                  <w:rFonts w:ascii="Arial" w:hAnsi="Arial"/>
                  <w:b/>
                  <w:bCs/>
                  <w:noProof w:val="0"/>
                  <w:sz w:val="26"/>
                  <w:szCs w:val="26"/>
                  <w:rtl/>
                </w:rPr>
                <w:alias w:val="2317"/>
                <w:tag w:val="2317"/>
                <w:id w:val="266818274"/>
                <w:placeholder>
                  <w:docPart w:val="56B989457C99493E84FEBCD4F84FA608"/>
                </w:placeholder>
                <w:text w:multiLine="1"/>
              </w:sdtPr>
              <w:sdtEndPr/>
              <w:sdtContent>
                <w:r w:rsidR="005B6D02">
                  <w:rPr>
                    <w:rFonts w:ascii="Arial" w:hAnsi="Arial"/>
                    <w:b/>
                    <w:bCs/>
                    <w:noProof w:val="0"/>
                    <w:sz w:val="26"/>
                    <w:szCs w:val="26"/>
                    <w:rtl/>
                  </w:rPr>
                  <w:t>ת"ז</w:t>
                </w:r>
              </w:sdtContent>
            </w:sdt>
            <w:r w:rsidR="005B6D02">
              <w:rPr>
                <w:rFonts w:ascii="Arial" w:hAnsi="Arial"/>
                <w:b/>
                <w:bCs/>
                <w:noProof w:val="0"/>
                <w:sz w:val="26"/>
                <w:szCs w:val="26"/>
                <w:rtl/>
              </w:rPr>
              <w:t xml:space="preserve"> </w:t>
            </w:r>
            <w:r w:rsidR="009511CB" w:rsidRPr="009511CB">
              <w:rPr>
                <w:rFonts w:ascii="David" w:hAnsi="David"/>
                <w:b/>
                <w:bCs/>
                <w:noProof w:val="0"/>
              </w:rPr>
              <w:t>XXX</w:t>
            </w:r>
          </w:p>
          <w:p w:rsidR="005B6D02" w:rsidRDefault="004C0ACF">
            <w:pPr>
              <w:suppressLineNumbers/>
              <w:rPr>
                <w:rFonts w:ascii="Arial" w:hAnsi="Arial"/>
                <w:b/>
                <w:bCs/>
                <w:noProof w:val="0"/>
                <w:sz w:val="26"/>
                <w:szCs w:val="26"/>
                <w:rtl/>
              </w:rPr>
            </w:pPr>
            <w:sdt>
              <w:sdtPr>
                <w:rPr>
                  <w:rtl/>
                </w:rPr>
                <w:alias w:val="1571"/>
                <w:tag w:val="1571"/>
                <w:id w:val="-268617122"/>
                <w:text w:multiLine="1"/>
              </w:sdtPr>
              <w:sdtEndPr/>
              <w:sdtContent>
                <w:r w:rsidR="005B6D02">
                  <w:rPr>
                    <w:rFonts w:ascii="Arial" w:hAnsi="Arial"/>
                    <w:b/>
                    <w:bCs/>
                    <w:noProof w:val="0"/>
                    <w:sz w:val="26"/>
                    <w:szCs w:val="26"/>
                    <w:rtl/>
                  </w:rPr>
                  <w:t>2</w:t>
                </w:r>
              </w:sdtContent>
            </w:sdt>
            <w:r w:rsidR="005B6D02">
              <w:rPr>
                <w:rFonts w:ascii="Arial" w:hAnsi="Arial"/>
                <w:b/>
                <w:bCs/>
                <w:noProof w:val="0"/>
                <w:sz w:val="26"/>
                <w:szCs w:val="26"/>
                <w:rtl/>
              </w:rPr>
              <w:t xml:space="preserve">. </w:t>
            </w:r>
            <w:sdt>
              <w:sdtPr>
                <w:rPr>
                  <w:rtl/>
                </w:rPr>
                <w:alias w:val="1486"/>
                <w:tag w:val="1486"/>
                <w:id w:val="-1533496961"/>
                <w:text w:multiLine="1"/>
              </w:sdtPr>
              <w:sdtEndPr/>
              <w:sdtContent>
                <w:r w:rsidR="005B6D02">
                  <w:rPr>
                    <w:rFonts w:ascii="Arial" w:hAnsi="Arial"/>
                    <w:b/>
                    <w:bCs/>
                    <w:noProof w:val="0"/>
                    <w:sz w:val="26"/>
                    <w:szCs w:val="26"/>
                    <w:rtl/>
                  </w:rPr>
                  <w:t>משרד הרווחה - לשכה משפטית ירושלים</w:t>
                </w:r>
              </w:sdtContent>
            </w:sdt>
            <w:r w:rsidR="005B6D02">
              <w:rPr>
                <w:rtl/>
              </w:rPr>
              <w:t xml:space="preserve"> </w:t>
            </w:r>
            <w:sdt>
              <w:sdtPr>
                <w:rPr>
                  <w:rFonts w:ascii="Arial" w:hAnsi="Arial"/>
                  <w:b/>
                  <w:bCs/>
                  <w:noProof w:val="0"/>
                  <w:sz w:val="26"/>
                  <w:szCs w:val="26"/>
                  <w:rtl/>
                </w:rPr>
                <w:alias w:val="2317"/>
                <w:tag w:val="2317"/>
                <w:id w:val="-946545067"/>
                <w:placeholder>
                  <w:docPart w:val="56B989457C99493E84FEBCD4F84FA608"/>
                </w:placeholder>
                <w:text w:multiLine="1"/>
              </w:sdtPr>
              <w:sdtEndPr/>
              <w:sdtContent>
                <w:r w:rsidR="005B6D02">
                  <w:rPr>
                    <w:rFonts w:ascii="Arial" w:hAnsi="Arial"/>
                    <w:b/>
                    <w:bCs/>
                    <w:noProof w:val="0"/>
                    <w:sz w:val="26"/>
                    <w:szCs w:val="26"/>
                    <w:rtl/>
                  </w:rPr>
                  <w:t>משרדי ממשלה</w:t>
                </w:r>
              </w:sdtContent>
            </w:sdt>
            <w:r w:rsidR="005B6D02">
              <w:rPr>
                <w:rFonts w:ascii="Arial" w:hAnsi="Arial"/>
                <w:b/>
                <w:bCs/>
                <w:noProof w:val="0"/>
                <w:sz w:val="26"/>
                <w:szCs w:val="26"/>
                <w:rtl/>
              </w:rPr>
              <w:t xml:space="preserve"> </w:t>
            </w:r>
            <w:sdt>
              <w:sdtPr>
                <w:rPr>
                  <w:rFonts w:ascii="Arial" w:hAnsi="Arial"/>
                  <w:b/>
                  <w:bCs/>
                  <w:noProof w:val="0"/>
                  <w:sz w:val="26"/>
                  <w:szCs w:val="26"/>
                  <w:rtl/>
                </w:rPr>
                <w:alias w:val="2318"/>
                <w:tag w:val="2318"/>
                <w:id w:val="-672645469"/>
                <w:lock w:val="contentLocked"/>
                <w:placeholder>
                  <w:docPart w:val="256902A72C9942A498DDA2A6984A80A8"/>
                </w:placeholder>
                <w:text w:multiLine="1"/>
              </w:sdtPr>
              <w:sdtEndPr/>
              <w:sdtContent>
                <w:r w:rsidR="005B6D02">
                  <w:rPr>
                    <w:rFonts w:ascii="Arial" w:hAnsi="Arial"/>
                    <w:b/>
                    <w:bCs/>
                    <w:noProof w:val="0"/>
                    <w:sz w:val="26"/>
                    <w:szCs w:val="26"/>
                    <w:rtl/>
                  </w:rPr>
                  <w:t>570001538</w:t>
                </w:r>
              </w:sdtContent>
            </w:sdt>
          </w:p>
        </w:tc>
      </w:tr>
      <w:tr w:rsidR="005B6D02" w:rsidTr="005B6D02">
        <w:trPr>
          <w:jc w:val="center"/>
        </w:trPr>
        <w:tc>
          <w:tcPr>
            <w:tcW w:w="8820" w:type="dxa"/>
            <w:gridSpan w:val="3"/>
          </w:tcPr>
          <w:p w:rsidR="005B6D02" w:rsidRDefault="005B6D02">
            <w:pPr>
              <w:suppressLineNumbers/>
              <w:tabs>
                <w:tab w:val="left" w:pos="3347"/>
              </w:tabs>
              <w:rPr>
                <w:rtl/>
              </w:rPr>
            </w:pPr>
            <w:r>
              <w:rPr>
                <w:rtl/>
              </w:rPr>
              <w:tab/>
              <w:t>ע"י ב"כ עוה"ד עינב יוסף כהן</w:t>
            </w:r>
          </w:p>
          <w:p w:rsidR="005B6D02" w:rsidRDefault="005B6D02">
            <w:pPr>
              <w:suppressLineNumbers/>
            </w:pPr>
          </w:p>
          <w:p w:rsidR="005B6D02" w:rsidRDefault="005B6D02">
            <w:pPr>
              <w:suppressLineNumbers/>
              <w:rPr>
                <w:rtl/>
              </w:rPr>
            </w:pPr>
          </w:p>
        </w:tc>
      </w:tr>
      <w:tr w:rsidR="005B6D02" w:rsidTr="005B6D02">
        <w:trPr>
          <w:jc w:val="center"/>
        </w:trPr>
        <w:tc>
          <w:tcPr>
            <w:tcW w:w="3249" w:type="dxa"/>
            <w:gridSpan w:val="2"/>
          </w:tcPr>
          <w:p w:rsidR="005B6D02" w:rsidRDefault="005B6D02">
            <w:pPr>
              <w:rPr>
                <w:rFonts w:ascii="David" w:eastAsia="David" w:hAnsi="David"/>
                <w:noProof w:val="0"/>
                <w:rtl/>
              </w:rPr>
            </w:pPr>
          </w:p>
        </w:tc>
        <w:tc>
          <w:tcPr>
            <w:tcW w:w="5571" w:type="dxa"/>
          </w:tcPr>
          <w:p w:rsidR="005B6D02" w:rsidRDefault="005B6D02">
            <w:pPr>
              <w:rPr>
                <w:b/>
                <w:bCs/>
                <w:sz w:val="26"/>
                <w:szCs w:val="26"/>
              </w:rPr>
            </w:pPr>
          </w:p>
        </w:tc>
      </w:tr>
      <w:tr w:rsidR="005B6D02" w:rsidTr="005B6D02">
        <w:trPr>
          <w:jc w:val="center"/>
        </w:trPr>
        <w:tc>
          <w:tcPr>
            <w:tcW w:w="8820" w:type="dxa"/>
            <w:gridSpan w:val="3"/>
          </w:tcPr>
          <w:p w:rsidR="005B6D02" w:rsidRDefault="005B6D02" w:rsidP="009511CB">
            <w:pPr>
              <w:suppressLineNumbers/>
              <w:rPr>
                <w:rFonts w:ascii="Arial" w:hAnsi="Arial"/>
                <w:b/>
                <w:bCs/>
                <w:noProof w:val="0"/>
                <w:sz w:val="26"/>
                <w:szCs w:val="26"/>
              </w:rPr>
            </w:pPr>
            <w:r>
              <w:rPr>
                <w:b/>
                <w:bCs/>
                <w:rtl/>
              </w:rPr>
              <w:t xml:space="preserve"> </w:t>
            </w:r>
            <w:r>
              <w:rPr>
                <w:b/>
                <w:bCs/>
                <w:sz w:val="26"/>
                <w:szCs w:val="26"/>
                <w:rtl/>
              </w:rPr>
              <w:t xml:space="preserve">בעניין הקטינים  </w:t>
            </w:r>
            <w:sdt>
              <w:sdtPr>
                <w:rPr>
                  <w:b/>
                  <w:bCs/>
                  <w:sz w:val="26"/>
                  <w:szCs w:val="26"/>
                  <w:rtl/>
                </w:rPr>
                <w:alias w:val="2878"/>
                <w:tag w:val="2878"/>
                <w:id w:val="1597057908"/>
                <w:placeholder>
                  <w:docPart w:val="F344FCEE9E0B43C982CB2093504B7310"/>
                </w:placeholder>
                <w:text w:multiLine="1"/>
              </w:sdtPr>
              <w:sdtEndPr/>
              <w:sdtContent>
                <w:r>
                  <w:rPr>
                    <w:b/>
                    <w:bCs/>
                    <w:sz w:val="26"/>
                    <w:szCs w:val="26"/>
                    <w:rtl/>
                  </w:rPr>
                  <w:t>:</w:t>
                </w:r>
              </w:sdtContent>
            </w:sdt>
            <w:r>
              <w:rPr>
                <w:b/>
                <w:bCs/>
                <w:sz w:val="26"/>
                <w:szCs w:val="26"/>
                <w:rtl/>
              </w:rPr>
              <w:t xml:space="preserve">  </w:t>
            </w:r>
            <w:r w:rsidR="009511CB">
              <w:rPr>
                <w:rFonts w:hint="cs"/>
                <w:b/>
                <w:bCs/>
                <w:sz w:val="26"/>
                <w:szCs w:val="26"/>
                <w:rtl/>
              </w:rPr>
              <w:t>ט. א.</w:t>
            </w:r>
            <w:r>
              <w:rPr>
                <w:b/>
                <w:bCs/>
                <w:sz w:val="26"/>
                <w:szCs w:val="26"/>
                <w:rtl/>
              </w:rPr>
              <w:t xml:space="preserve">  </w:t>
            </w:r>
            <w:r>
              <w:rPr>
                <w:rFonts w:ascii="Arial" w:hAnsi="Arial"/>
                <w:b/>
                <w:bCs/>
                <w:noProof w:val="0"/>
                <w:sz w:val="26"/>
                <w:szCs w:val="26"/>
                <w:rtl/>
              </w:rPr>
              <w:t>ילידת 10.5.16</w:t>
            </w:r>
          </w:p>
          <w:p w:rsidR="005B6D02" w:rsidRDefault="005B6D02" w:rsidP="009511CB">
            <w:pPr>
              <w:suppressLineNumbers/>
              <w:rPr>
                <w:rFonts w:ascii="Arial" w:hAnsi="Arial"/>
                <w:b/>
                <w:bCs/>
                <w:noProof w:val="0"/>
                <w:sz w:val="26"/>
                <w:szCs w:val="26"/>
                <w:rtl/>
              </w:rPr>
            </w:pPr>
            <w:r>
              <w:rPr>
                <w:rFonts w:ascii="Arial" w:hAnsi="Arial"/>
                <w:b/>
                <w:bCs/>
                <w:noProof w:val="0"/>
                <w:sz w:val="26"/>
                <w:szCs w:val="26"/>
                <w:rtl/>
              </w:rPr>
              <w:t xml:space="preserve">                                 </w:t>
            </w:r>
            <w:r w:rsidR="009511CB">
              <w:rPr>
                <w:rFonts w:ascii="Arial" w:hAnsi="Arial" w:hint="cs"/>
                <w:b/>
                <w:bCs/>
                <w:noProof w:val="0"/>
                <w:sz w:val="26"/>
                <w:szCs w:val="26"/>
                <w:rtl/>
              </w:rPr>
              <w:t>נ.נ.א.</w:t>
            </w:r>
            <w:r>
              <w:rPr>
                <w:rFonts w:ascii="Arial" w:hAnsi="Arial"/>
                <w:b/>
                <w:bCs/>
                <w:noProof w:val="0"/>
                <w:sz w:val="26"/>
                <w:szCs w:val="26"/>
                <w:rtl/>
              </w:rPr>
              <w:t xml:space="preserve"> יליד 10.5.17</w:t>
            </w:r>
          </w:p>
          <w:p w:rsidR="005B6D02" w:rsidRDefault="005B6D02" w:rsidP="009511CB">
            <w:pPr>
              <w:suppressLineNumbers/>
              <w:rPr>
                <w:rFonts w:ascii="Arial" w:hAnsi="Arial"/>
                <w:b/>
                <w:bCs/>
                <w:noProof w:val="0"/>
                <w:sz w:val="26"/>
                <w:szCs w:val="26"/>
                <w:rtl/>
              </w:rPr>
            </w:pPr>
            <w:r>
              <w:rPr>
                <w:rFonts w:ascii="Arial" w:hAnsi="Arial"/>
                <w:b/>
                <w:bCs/>
                <w:noProof w:val="0"/>
                <w:sz w:val="26"/>
                <w:szCs w:val="26"/>
                <w:rtl/>
              </w:rPr>
              <w:t xml:space="preserve">                                 </w:t>
            </w:r>
            <w:r w:rsidR="009511CB">
              <w:rPr>
                <w:rFonts w:ascii="Arial" w:hAnsi="Arial" w:hint="cs"/>
                <w:b/>
                <w:bCs/>
                <w:noProof w:val="0"/>
                <w:sz w:val="26"/>
                <w:szCs w:val="26"/>
                <w:rtl/>
              </w:rPr>
              <w:t>ה.א.</w:t>
            </w:r>
            <w:r>
              <w:rPr>
                <w:rFonts w:ascii="Arial" w:hAnsi="Arial"/>
                <w:b/>
                <w:bCs/>
                <w:noProof w:val="0"/>
                <w:sz w:val="26"/>
                <w:szCs w:val="26"/>
                <w:rtl/>
              </w:rPr>
              <w:t xml:space="preserve"> ילידת 8.12.18</w:t>
            </w:r>
          </w:p>
          <w:p w:rsidR="005B6D02" w:rsidRDefault="005B6D02">
            <w:pPr>
              <w:suppressLineNumbers/>
              <w:rPr>
                <w:rFonts w:ascii="Arial" w:hAnsi="Arial"/>
                <w:b/>
                <w:bCs/>
                <w:noProof w:val="0"/>
                <w:sz w:val="26"/>
                <w:szCs w:val="26"/>
                <w:rtl/>
              </w:rPr>
            </w:pPr>
          </w:p>
        </w:tc>
      </w:tr>
    </w:tbl>
    <w:p w:rsidR="005B6D02" w:rsidRDefault="005B6D02" w:rsidP="005B6D02">
      <w:pPr>
        <w:suppressLineNumbers/>
        <w:rPr>
          <w:rtl/>
        </w:rPr>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5B6D02" w:rsidTr="005B6D02">
        <w:trPr>
          <w:jc w:val="center"/>
        </w:trPr>
        <w:tc>
          <w:tcPr>
            <w:tcW w:w="8820" w:type="dxa"/>
          </w:tcPr>
          <w:p w:rsidR="005B6D02" w:rsidRDefault="005B6D02">
            <w:pPr>
              <w:bidi w:val="0"/>
              <w:jc w:val="center"/>
              <w:rPr>
                <w:rFonts w:ascii="Arial" w:hAnsi="Arial"/>
                <w:b/>
                <w:bCs/>
                <w:noProof w:val="0"/>
                <w:sz w:val="28"/>
                <w:szCs w:val="28"/>
                <w:u w:val="single"/>
                <w:rtl/>
              </w:rPr>
            </w:pPr>
            <w:r>
              <w:rPr>
                <w:rFonts w:ascii="Arial" w:hAnsi="Arial"/>
                <w:b/>
                <w:bCs/>
                <w:noProof w:val="0"/>
                <w:sz w:val="28"/>
                <w:szCs w:val="28"/>
                <w:u w:val="single"/>
                <w:rtl/>
              </w:rPr>
              <w:t>החלטה</w:t>
            </w:r>
          </w:p>
          <w:p w:rsidR="005B6D02" w:rsidRDefault="005B6D02">
            <w:pPr>
              <w:bidi w:val="0"/>
              <w:jc w:val="center"/>
              <w:rPr>
                <w:rFonts w:ascii="Arial" w:hAnsi="Arial"/>
                <w:b/>
                <w:bCs/>
                <w:noProof w:val="0"/>
                <w:sz w:val="28"/>
                <w:szCs w:val="28"/>
                <w:u w:val="single"/>
                <w:rtl/>
              </w:rPr>
            </w:pPr>
          </w:p>
        </w:tc>
      </w:tr>
    </w:tbl>
    <w:p w:rsidR="005B6D02" w:rsidRDefault="005B6D02" w:rsidP="005B6D02">
      <w:pPr>
        <w:spacing w:line="360" w:lineRule="auto"/>
        <w:jc w:val="both"/>
        <w:rPr>
          <w:rFonts w:ascii="Arial" w:hAnsi="Arial"/>
          <w:noProof w:val="0"/>
        </w:rPr>
      </w:pPr>
      <w:bookmarkStart w:id="1" w:name="NGCSBookmark"/>
      <w:bookmarkEnd w:id="1"/>
      <w:r>
        <w:rPr>
          <w:rFonts w:ascii="Arial" w:hAnsi="Arial"/>
          <w:noProof w:val="0"/>
          <w:rtl/>
        </w:rPr>
        <w:t xml:space="preserve">לפניי תובענה שהוגשה על ידי אימם של הקטינים למינויה כאפוטרופא בעלת סמכויות בלעדיות בענייני חינוך ורפואה של הקטינים. </w:t>
      </w:r>
    </w:p>
    <w:p w:rsidR="005B6D02" w:rsidRDefault="005B6D02" w:rsidP="005B6D02">
      <w:pPr>
        <w:spacing w:line="360" w:lineRule="auto"/>
        <w:jc w:val="both"/>
        <w:rPr>
          <w:rFonts w:ascii="Arial" w:hAnsi="Arial"/>
          <w:noProof w:val="0"/>
          <w:rtl/>
        </w:rPr>
      </w:pPr>
      <w:r>
        <w:rPr>
          <w:rFonts w:ascii="Arial" w:hAnsi="Arial"/>
          <w:noProof w:val="0"/>
          <w:rtl/>
        </w:rPr>
        <w:t>התובענה הועברה לטיפולי במהלך חודש מרס 2022.</w:t>
      </w:r>
    </w:p>
    <w:p w:rsidR="005B6D02" w:rsidRDefault="005B6D02" w:rsidP="005B6D02">
      <w:pPr>
        <w:spacing w:line="360" w:lineRule="auto"/>
        <w:jc w:val="both"/>
        <w:rPr>
          <w:rFonts w:ascii="Arial" w:hAnsi="Arial"/>
          <w:noProof w:val="0"/>
          <w:rtl/>
        </w:rPr>
      </w:pPr>
    </w:p>
    <w:p w:rsidR="005B6D02" w:rsidRDefault="005B6D02" w:rsidP="009511CB">
      <w:pPr>
        <w:pStyle w:val="ac"/>
        <w:numPr>
          <w:ilvl w:val="0"/>
          <w:numId w:val="6"/>
        </w:numPr>
        <w:spacing w:line="360" w:lineRule="auto"/>
        <w:jc w:val="both"/>
        <w:rPr>
          <w:rFonts w:ascii="Arial" w:hAnsi="Arial"/>
          <w:noProof w:val="0"/>
          <w:rtl/>
        </w:rPr>
      </w:pPr>
      <w:r>
        <w:rPr>
          <w:rFonts w:ascii="Arial" w:hAnsi="Arial"/>
          <w:noProof w:val="0"/>
          <w:rtl/>
        </w:rPr>
        <w:t>הצדדים התגרשו זמ"ז בשנת 2020  ולהם שלושה ילדים משותפים נושא הבקשה. האם עברה להתגורר עם הקטינים לאחרונה ב</w:t>
      </w:r>
      <w:r w:rsidR="009511CB">
        <w:rPr>
          <w:rFonts w:ascii="Arial" w:hAnsi="Arial" w:hint="cs"/>
          <w:noProof w:val="0"/>
          <w:rtl/>
        </w:rPr>
        <w:t xml:space="preserve"> </w:t>
      </w:r>
      <w:r w:rsidR="009511CB">
        <w:rPr>
          <w:rFonts w:ascii="Arial" w:hAnsi="Arial" w:hint="cs"/>
          <w:noProof w:val="0"/>
        </w:rPr>
        <w:t>XXX</w:t>
      </w:r>
      <w:r>
        <w:rPr>
          <w:rFonts w:ascii="Arial" w:hAnsi="Arial"/>
          <w:noProof w:val="0"/>
          <w:rtl/>
        </w:rPr>
        <w:t xml:space="preserve"> ואילו האב מתגורר </w:t>
      </w:r>
      <w:r w:rsidR="009511CB">
        <w:rPr>
          <w:rFonts w:ascii="Arial" w:hAnsi="Arial" w:hint="cs"/>
          <w:noProof w:val="0"/>
          <w:rtl/>
        </w:rPr>
        <w:t xml:space="preserve">ב </w:t>
      </w:r>
      <w:r w:rsidR="009511CB">
        <w:rPr>
          <w:rFonts w:ascii="Arial" w:hAnsi="Arial" w:hint="cs"/>
          <w:noProof w:val="0"/>
        </w:rPr>
        <w:t>XXX</w:t>
      </w:r>
      <w:r w:rsidR="009511CB">
        <w:rPr>
          <w:rFonts w:ascii="Arial" w:hAnsi="Arial" w:hint="cs"/>
          <w:noProof w:val="0"/>
          <w:rtl/>
        </w:rPr>
        <w:t>.</w:t>
      </w:r>
    </w:p>
    <w:p w:rsidR="005B6D02" w:rsidRDefault="005B6D02" w:rsidP="005B6D02">
      <w:pPr>
        <w:pStyle w:val="ac"/>
        <w:spacing w:line="360" w:lineRule="auto"/>
        <w:ind w:left="360"/>
        <w:jc w:val="both"/>
        <w:rPr>
          <w:rFonts w:ascii="Arial" w:hAnsi="Arial"/>
          <w:noProof w:val="0"/>
        </w:rPr>
      </w:pPr>
    </w:p>
    <w:p w:rsidR="005B6D02" w:rsidRDefault="005B6D02" w:rsidP="005B6D02">
      <w:pPr>
        <w:pStyle w:val="ac"/>
        <w:numPr>
          <w:ilvl w:val="0"/>
          <w:numId w:val="6"/>
        </w:numPr>
        <w:spacing w:line="360" w:lineRule="auto"/>
        <w:jc w:val="both"/>
        <w:rPr>
          <w:rFonts w:ascii="Arial" w:hAnsi="Arial"/>
          <w:noProof w:val="0"/>
        </w:rPr>
      </w:pPr>
      <w:r>
        <w:rPr>
          <w:rFonts w:ascii="Arial" w:hAnsi="Arial"/>
          <w:noProof w:val="0"/>
          <w:rtl/>
        </w:rPr>
        <w:t>בכתב התביעה נטען כי האב אינו משתף פעולה בעניינים מתחומי הרפואה והחינוך של הקטינים בדגש על כך שמ</w:t>
      </w:r>
      <w:r w:rsidR="009511CB">
        <w:rPr>
          <w:rFonts w:ascii="Arial" w:hAnsi="Arial"/>
          <w:noProof w:val="0"/>
          <w:rtl/>
        </w:rPr>
        <w:t>צבה הרפואי המיוחד של הקטינה ה</w:t>
      </w:r>
      <w:r w:rsidR="009511CB">
        <w:rPr>
          <w:rFonts w:ascii="Arial" w:hAnsi="Arial" w:hint="cs"/>
          <w:noProof w:val="0"/>
          <w:rtl/>
        </w:rPr>
        <w:t>'</w:t>
      </w:r>
      <w:r>
        <w:rPr>
          <w:rFonts w:ascii="Arial" w:hAnsi="Arial"/>
          <w:noProof w:val="0"/>
          <w:rtl/>
        </w:rPr>
        <w:t xml:space="preserve"> הסובלת מלקות שמיעה דו צדדית מצריך טיפולים רפואיים לעיתים תכופות, כשעל הפרק צורך בהליך רפואי של ניתוח להרכבת שתלים באזנים. </w:t>
      </w:r>
    </w:p>
    <w:p w:rsidR="005B6D02" w:rsidRDefault="005B6D02" w:rsidP="005B6D02">
      <w:pPr>
        <w:spacing w:line="360" w:lineRule="auto"/>
        <w:jc w:val="both"/>
        <w:rPr>
          <w:rFonts w:ascii="Arial" w:hAnsi="Arial"/>
          <w:noProof w:val="0"/>
        </w:rPr>
      </w:pPr>
    </w:p>
    <w:p w:rsidR="005B6D02" w:rsidRDefault="005B6D02" w:rsidP="005B6D02">
      <w:pPr>
        <w:pStyle w:val="ac"/>
        <w:numPr>
          <w:ilvl w:val="0"/>
          <w:numId w:val="6"/>
        </w:numPr>
        <w:spacing w:line="360" w:lineRule="auto"/>
        <w:jc w:val="both"/>
        <w:rPr>
          <w:rFonts w:ascii="Arial" w:hAnsi="Arial"/>
          <w:noProof w:val="0"/>
        </w:rPr>
      </w:pPr>
      <w:r>
        <w:rPr>
          <w:rFonts w:ascii="Arial" w:hAnsi="Arial"/>
          <w:noProof w:val="0"/>
          <w:rtl/>
        </w:rPr>
        <w:lastRenderedPageBreak/>
        <w:t xml:space="preserve">בתסקיר מיום 15.3.22 תואר כי הצדדים מוכרים לגורמי הרווחה משנת 2016 על רקע קשיים כלכליים ובעיות שתיה והתמכרות לסמים של האב. כן תואר, כי בחודש יולי 2020 ארע אירוע אלימות של האב כלפי האם בגינו הוגש כנגד האב כתב אישום. </w:t>
      </w:r>
    </w:p>
    <w:p w:rsidR="005B6D02" w:rsidRDefault="005B6D02" w:rsidP="005B6D02">
      <w:pPr>
        <w:pStyle w:val="ac"/>
        <w:spacing w:line="360" w:lineRule="auto"/>
        <w:ind w:left="360"/>
        <w:jc w:val="both"/>
        <w:rPr>
          <w:rFonts w:ascii="Arial" w:hAnsi="Arial"/>
          <w:noProof w:val="0"/>
        </w:rPr>
      </w:pPr>
      <w:r>
        <w:rPr>
          <w:rFonts w:ascii="Arial" w:hAnsi="Arial"/>
          <w:noProof w:val="0"/>
          <w:rtl/>
        </w:rPr>
        <w:t>להתרשמות גורמי הרווחה כל העול הכלכלי מונח על כתפיה של האם המשתפת פעולה כנדרש עם הגורמים המטפלים השונים  ומטפלת בקטינים במסירות רבה על כל הקושי הכר</w:t>
      </w:r>
      <w:r w:rsidR="009511CB">
        <w:rPr>
          <w:rFonts w:ascii="Arial" w:hAnsi="Arial"/>
          <w:noProof w:val="0"/>
          <w:rtl/>
        </w:rPr>
        <w:t>וך בצרכיה המיוחדים של הקטינה ה</w:t>
      </w:r>
      <w:r w:rsidR="009511CB">
        <w:rPr>
          <w:rFonts w:ascii="Arial" w:hAnsi="Arial" w:hint="cs"/>
          <w:noProof w:val="0"/>
          <w:rtl/>
        </w:rPr>
        <w:t>'</w:t>
      </w:r>
      <w:r>
        <w:rPr>
          <w:rFonts w:ascii="Arial" w:hAnsi="Arial"/>
          <w:noProof w:val="0"/>
          <w:rtl/>
        </w:rPr>
        <w:t xml:space="preserve">, עת האב אינו מעורב בגידולם ואינו נושא בתשלום מזונות. כך למשל בבדיקת </w:t>
      </w:r>
      <w:r>
        <w:rPr>
          <w:rFonts w:ascii="Arial" w:hAnsi="Arial"/>
          <w:noProof w:val="0"/>
        </w:rPr>
        <w:t>MRI</w:t>
      </w:r>
      <w:r>
        <w:rPr>
          <w:rFonts w:ascii="Arial" w:hAnsi="Arial"/>
          <w:noProof w:val="0"/>
          <w:rtl/>
        </w:rPr>
        <w:t xml:space="preserve"> שנדרשה </w:t>
      </w:r>
      <w:r w:rsidR="009511CB">
        <w:rPr>
          <w:rFonts w:ascii="Arial" w:hAnsi="Arial"/>
          <w:noProof w:val="0"/>
          <w:rtl/>
        </w:rPr>
        <w:t>לקטינה ה</w:t>
      </w:r>
      <w:r w:rsidR="009511CB">
        <w:rPr>
          <w:rFonts w:ascii="Arial" w:hAnsi="Arial" w:hint="cs"/>
          <w:noProof w:val="0"/>
          <w:rtl/>
        </w:rPr>
        <w:t>'</w:t>
      </w:r>
      <w:r>
        <w:rPr>
          <w:rFonts w:ascii="Arial" w:hAnsi="Arial"/>
          <w:noProof w:val="0"/>
          <w:rtl/>
        </w:rPr>
        <w:t xml:space="preserve"> לא ניתן היה להשיג את האב. </w:t>
      </w:r>
    </w:p>
    <w:p w:rsidR="005B6D02" w:rsidRDefault="005B6D02" w:rsidP="005B6D02">
      <w:pPr>
        <w:pStyle w:val="ac"/>
        <w:spacing w:line="360" w:lineRule="auto"/>
        <w:ind w:left="360"/>
        <w:jc w:val="both"/>
        <w:rPr>
          <w:rFonts w:ascii="Arial" w:hAnsi="Arial"/>
          <w:noProof w:val="0"/>
          <w:rtl/>
        </w:rPr>
      </w:pPr>
      <w:r>
        <w:rPr>
          <w:rFonts w:ascii="Arial" w:hAnsi="Arial"/>
          <w:noProof w:val="0"/>
          <w:rtl/>
        </w:rPr>
        <w:t xml:space="preserve">משהאב הביע נכונות להיות מעודכן בצרכי הקטינים ולשתף פעולה הומלץ  בתסקיר שתפקוד האב יבחן על פני תקופה של שמונה חודשים. </w:t>
      </w:r>
    </w:p>
    <w:p w:rsidR="005B6D02" w:rsidRDefault="005B6D02" w:rsidP="005B6D02">
      <w:pPr>
        <w:pStyle w:val="ac"/>
        <w:spacing w:line="360" w:lineRule="auto"/>
        <w:ind w:left="360"/>
        <w:jc w:val="both"/>
        <w:rPr>
          <w:rFonts w:ascii="Arial" w:hAnsi="Arial"/>
          <w:noProof w:val="0"/>
          <w:rtl/>
        </w:rPr>
      </w:pPr>
    </w:p>
    <w:p w:rsidR="005B6D02" w:rsidRDefault="005B6D02" w:rsidP="005B6D02">
      <w:pPr>
        <w:pStyle w:val="ac"/>
        <w:spacing w:line="360" w:lineRule="auto"/>
        <w:ind w:left="360"/>
        <w:jc w:val="both"/>
        <w:rPr>
          <w:rFonts w:ascii="Arial" w:hAnsi="Arial"/>
          <w:noProof w:val="0"/>
          <w:rtl/>
        </w:rPr>
      </w:pPr>
      <w:r>
        <w:rPr>
          <w:rFonts w:ascii="Arial" w:hAnsi="Arial"/>
          <w:noProof w:val="0"/>
          <w:rtl/>
        </w:rPr>
        <w:t>תסקיר משלים הוגש ביום 19.</w:t>
      </w:r>
      <w:r w:rsidR="009511CB">
        <w:rPr>
          <w:rFonts w:ascii="Arial" w:hAnsi="Arial"/>
          <w:noProof w:val="0"/>
          <w:rtl/>
        </w:rPr>
        <w:t>10.22 במסגרתו תואר כי הקטינה ה</w:t>
      </w:r>
      <w:r w:rsidR="009511CB">
        <w:rPr>
          <w:rFonts w:ascii="Arial" w:hAnsi="Arial" w:hint="cs"/>
          <w:noProof w:val="0"/>
          <w:rtl/>
        </w:rPr>
        <w:t>'</w:t>
      </w:r>
      <w:r>
        <w:rPr>
          <w:rFonts w:ascii="Arial" w:hAnsi="Arial"/>
          <w:noProof w:val="0"/>
          <w:rtl/>
        </w:rPr>
        <w:t xml:space="preserve"> צפויה לעבור ניתוח בשתי אוזניה.  בתסקיר צוין כי אמנם האב הגיע בעת הצורך בחודשים האחרונים לחתום ע</w:t>
      </w:r>
      <w:r w:rsidR="009511CB">
        <w:rPr>
          <w:rFonts w:ascii="Arial" w:hAnsi="Arial"/>
          <w:noProof w:val="0"/>
          <w:rtl/>
        </w:rPr>
        <w:t>ל מסמכים רפואיים עבור הקטינה ה</w:t>
      </w:r>
      <w:r w:rsidR="009511CB">
        <w:rPr>
          <w:rFonts w:ascii="Arial" w:hAnsi="Arial" w:hint="cs"/>
          <w:noProof w:val="0"/>
          <w:rtl/>
        </w:rPr>
        <w:t>'</w:t>
      </w:r>
      <w:r>
        <w:rPr>
          <w:rFonts w:ascii="Arial" w:hAnsi="Arial"/>
          <w:noProof w:val="0"/>
          <w:rtl/>
        </w:rPr>
        <w:t xml:space="preserve"> אלא שדיווח לעו"ס שאינו בקשר עם המסגרות החינוכיות של הקטינים. בתסקיר הובע חשש האם כי שיתוף הפעולה של האב בענייני רפואה הינו רק על רקע ההליך המשפטי ועם סיומו תתקשה לאתרו כל זאת בעוד האב אינו מתעניין בקטינים ואינו יוצר קשר עם המסגרות החינוכית וכל העול מוטל על כתפיה. לעומתה, האב אמר כי רוצה לשוחח עם הקטינים ולפגוש אותם ומתנגד למתן סמכויות בלעדיות לאם. </w:t>
      </w:r>
    </w:p>
    <w:p w:rsidR="005B6D02" w:rsidRDefault="005B6D02" w:rsidP="005B6D02">
      <w:pPr>
        <w:pStyle w:val="ac"/>
        <w:spacing w:line="360" w:lineRule="auto"/>
        <w:ind w:left="360"/>
        <w:jc w:val="both"/>
        <w:rPr>
          <w:rFonts w:ascii="Arial" w:hAnsi="Arial"/>
          <w:noProof w:val="0"/>
          <w:rtl/>
        </w:rPr>
      </w:pPr>
    </w:p>
    <w:p w:rsidR="005B6D02" w:rsidRDefault="005B6D02" w:rsidP="005B6D02">
      <w:pPr>
        <w:pStyle w:val="ac"/>
        <w:spacing w:line="360" w:lineRule="auto"/>
        <w:ind w:left="360"/>
        <w:jc w:val="both"/>
        <w:rPr>
          <w:rFonts w:ascii="Arial" w:hAnsi="Arial"/>
          <w:noProof w:val="0"/>
          <w:rtl/>
        </w:rPr>
      </w:pPr>
      <w:r>
        <w:rPr>
          <w:rFonts w:ascii="Arial" w:hAnsi="Arial"/>
          <w:noProof w:val="0"/>
          <w:rtl/>
        </w:rPr>
        <w:t>בתסקיר המשלים תואר כי על הפרק הליכים רפואיים מורכבים הצפויים לקט</w:t>
      </w:r>
      <w:r w:rsidR="009511CB">
        <w:rPr>
          <w:rFonts w:ascii="Arial" w:hAnsi="Arial"/>
          <w:noProof w:val="0"/>
          <w:rtl/>
        </w:rPr>
        <w:t>ינה ה</w:t>
      </w:r>
      <w:r w:rsidR="009511CB">
        <w:rPr>
          <w:rFonts w:ascii="Arial" w:hAnsi="Arial" w:hint="cs"/>
          <w:noProof w:val="0"/>
          <w:rtl/>
        </w:rPr>
        <w:t>'</w:t>
      </w:r>
      <w:r>
        <w:rPr>
          <w:rFonts w:ascii="Arial" w:hAnsi="Arial"/>
          <w:noProof w:val="0"/>
          <w:rtl/>
        </w:rPr>
        <w:t xml:space="preserve"> ועל מנת שהללו יתבצעו והאם תחוש בטחון הומלץ מעקב לתקופה נוספת בת שמונה חודשים לבחינת שיתוף הפעולה של האב שאז יוגש תסקיר משלים. </w:t>
      </w:r>
    </w:p>
    <w:p w:rsidR="005B6D02" w:rsidRDefault="005B6D02" w:rsidP="005B6D02">
      <w:pPr>
        <w:pStyle w:val="ac"/>
        <w:spacing w:line="360" w:lineRule="auto"/>
        <w:ind w:left="360"/>
        <w:jc w:val="both"/>
        <w:rPr>
          <w:rFonts w:ascii="Arial" w:hAnsi="Arial"/>
          <w:noProof w:val="0"/>
          <w:rtl/>
        </w:rPr>
      </w:pPr>
    </w:p>
    <w:p w:rsidR="005B6D02" w:rsidRDefault="005B6D02" w:rsidP="005B6D02">
      <w:pPr>
        <w:pStyle w:val="ac"/>
        <w:numPr>
          <w:ilvl w:val="0"/>
          <w:numId w:val="6"/>
        </w:numPr>
        <w:spacing w:line="360" w:lineRule="auto"/>
        <w:jc w:val="both"/>
        <w:rPr>
          <w:rFonts w:ascii="Arial" w:hAnsi="Arial"/>
          <w:noProof w:val="0"/>
        </w:rPr>
      </w:pPr>
      <w:r>
        <w:rPr>
          <w:rFonts w:ascii="Arial" w:hAnsi="Arial"/>
          <w:noProof w:val="0"/>
          <w:rtl/>
        </w:rPr>
        <w:t>במעמד הדיון שהתקיים ב</w:t>
      </w:r>
      <w:r w:rsidR="009511CB">
        <w:rPr>
          <w:rFonts w:ascii="Arial" w:hAnsi="Arial"/>
          <w:noProof w:val="0"/>
          <w:rtl/>
        </w:rPr>
        <w:t>יום 24.10.22 התברר כי הקטינה ה</w:t>
      </w:r>
      <w:r w:rsidR="009511CB">
        <w:rPr>
          <w:rFonts w:ascii="Arial" w:hAnsi="Arial" w:hint="cs"/>
          <w:noProof w:val="0"/>
          <w:rtl/>
        </w:rPr>
        <w:t>'</w:t>
      </w:r>
      <w:r>
        <w:rPr>
          <w:rFonts w:ascii="Arial" w:hAnsi="Arial"/>
          <w:noProof w:val="0"/>
          <w:rtl/>
        </w:rPr>
        <w:t xml:space="preserve"> עוברת ניתוח בבית חולים ומשכך בהתאם להחלטתי היזומה מקום בו הקטינה שהתה בבית החולים כשאיש מהוריה לא לצידה, הדיון נדחה דחייה קצרה. </w:t>
      </w:r>
    </w:p>
    <w:p w:rsidR="005B6D02" w:rsidRDefault="005B6D02" w:rsidP="005B6D02">
      <w:pPr>
        <w:pStyle w:val="ac"/>
        <w:spacing w:line="360" w:lineRule="auto"/>
        <w:ind w:left="360"/>
        <w:jc w:val="both"/>
        <w:rPr>
          <w:rFonts w:ascii="Arial" w:hAnsi="Arial"/>
          <w:noProof w:val="0"/>
        </w:rPr>
      </w:pPr>
    </w:p>
    <w:p w:rsidR="005B6D02" w:rsidRDefault="005B6D02" w:rsidP="005B6D02">
      <w:pPr>
        <w:pStyle w:val="ac"/>
        <w:spacing w:line="360" w:lineRule="auto"/>
        <w:ind w:left="360"/>
        <w:jc w:val="both"/>
        <w:rPr>
          <w:rFonts w:ascii="Arial" w:hAnsi="Arial"/>
          <w:noProof w:val="0"/>
          <w:rtl/>
        </w:rPr>
      </w:pPr>
      <w:r>
        <w:rPr>
          <w:rFonts w:ascii="Arial" w:hAnsi="Arial"/>
          <w:noProof w:val="0"/>
          <w:rtl/>
        </w:rPr>
        <w:t>בדיון שהתקיים ביום 16.11.22 נשמעו טענות הצדדים וכן נכחה העו"ס לסדרי דין</w:t>
      </w:r>
      <w:r w:rsidR="009511CB">
        <w:rPr>
          <w:rFonts w:ascii="Arial" w:hAnsi="Arial"/>
          <w:noProof w:val="0"/>
          <w:rtl/>
        </w:rPr>
        <w:t xml:space="preserve"> עורכת התסקירים הגב' מ</w:t>
      </w:r>
      <w:r w:rsidR="009511CB">
        <w:rPr>
          <w:rFonts w:ascii="Arial" w:hAnsi="Arial" w:hint="cs"/>
          <w:noProof w:val="0"/>
          <w:rtl/>
        </w:rPr>
        <w:t>.ק.</w:t>
      </w:r>
      <w:r>
        <w:rPr>
          <w:rFonts w:ascii="Arial" w:hAnsi="Arial"/>
          <w:noProof w:val="0"/>
          <w:rtl/>
        </w:rPr>
        <w:t xml:space="preserve">. </w:t>
      </w:r>
    </w:p>
    <w:p w:rsidR="005B6D02" w:rsidRDefault="005B6D02" w:rsidP="005B6D02">
      <w:pPr>
        <w:pStyle w:val="ac"/>
        <w:spacing w:line="360" w:lineRule="auto"/>
        <w:ind w:left="360"/>
        <w:jc w:val="both"/>
        <w:rPr>
          <w:rFonts w:ascii="Arial" w:hAnsi="Arial"/>
          <w:noProof w:val="0"/>
          <w:rtl/>
        </w:rPr>
      </w:pPr>
    </w:p>
    <w:p w:rsidR="005B6D02" w:rsidRDefault="005B6D02" w:rsidP="005B6D02">
      <w:pPr>
        <w:pStyle w:val="ac"/>
        <w:spacing w:line="360" w:lineRule="auto"/>
        <w:ind w:left="360"/>
        <w:jc w:val="both"/>
        <w:rPr>
          <w:rFonts w:ascii="Arial" w:hAnsi="Arial"/>
          <w:noProof w:val="0"/>
          <w:rtl/>
        </w:rPr>
      </w:pPr>
      <w:r>
        <w:rPr>
          <w:rFonts w:ascii="Arial" w:hAnsi="Arial"/>
          <w:noProof w:val="0"/>
          <w:rtl/>
        </w:rPr>
        <w:t xml:space="preserve">העו"ס הבהירה כי על פי עמדתה העדכנית אין צורך בהגשת תסקיר משלים וכי למעשה אין מקום לקבל את עתירת האם לאור שיתוף הפעולה של האב בחתימה על מסמכים רפואיים הנוגעים </w:t>
      </w:r>
      <w:r w:rsidR="009511CB">
        <w:rPr>
          <w:rFonts w:ascii="Arial" w:hAnsi="Arial"/>
          <w:noProof w:val="0"/>
          <w:rtl/>
        </w:rPr>
        <w:lastRenderedPageBreak/>
        <w:t>לקטינה ה</w:t>
      </w:r>
      <w:r w:rsidR="009511CB">
        <w:rPr>
          <w:rFonts w:ascii="Arial" w:hAnsi="Arial" w:hint="cs"/>
          <w:noProof w:val="0"/>
          <w:rtl/>
        </w:rPr>
        <w:t>'</w:t>
      </w:r>
      <w:r>
        <w:rPr>
          <w:rFonts w:ascii="Arial" w:hAnsi="Arial"/>
          <w:noProof w:val="0"/>
          <w:rtl/>
        </w:rPr>
        <w:t xml:space="preserve"> והמליצה על מתן טיפול רגשי לקטינים ובחינת אופן הבניית הקשר שבין האב לבין הקטינים לרבות אפשרות לחידושם במרכז קשר. לצד זאת, העו"ס אישרה בדיון שהאב אינו מספיק אקטיבי בהתנהלותו. </w:t>
      </w:r>
    </w:p>
    <w:p w:rsidR="005B6D02" w:rsidRDefault="005B6D02" w:rsidP="005B6D02">
      <w:pPr>
        <w:pStyle w:val="ac"/>
        <w:spacing w:line="360" w:lineRule="auto"/>
        <w:ind w:left="360"/>
        <w:jc w:val="both"/>
        <w:rPr>
          <w:rFonts w:ascii="Arial" w:hAnsi="Arial"/>
          <w:noProof w:val="0"/>
          <w:rtl/>
        </w:rPr>
      </w:pPr>
    </w:p>
    <w:p w:rsidR="005B6D02" w:rsidRDefault="005B6D02" w:rsidP="005B6D02">
      <w:pPr>
        <w:pStyle w:val="ac"/>
        <w:spacing w:line="360" w:lineRule="auto"/>
        <w:ind w:left="360"/>
        <w:jc w:val="both"/>
        <w:rPr>
          <w:rFonts w:ascii="Arial" w:hAnsi="Arial"/>
          <w:noProof w:val="0"/>
          <w:rtl/>
        </w:rPr>
      </w:pPr>
      <w:r>
        <w:rPr>
          <w:rFonts w:ascii="Arial" w:hAnsi="Arial"/>
          <w:noProof w:val="0"/>
          <w:rtl/>
        </w:rPr>
        <w:t>האם בדיון ציינה כי לא מתקיים כל קשר בינה לבין האב וכי הקטינים היו עדים לאירוע אלימות לפני כשנה בו דקר אותה ברגלה והוזמנה משטרה.  האם דיברה בדיון בבכי על סדרת הטי</w:t>
      </w:r>
      <w:r w:rsidR="009511CB">
        <w:rPr>
          <w:rFonts w:ascii="Arial" w:hAnsi="Arial"/>
          <w:noProof w:val="0"/>
          <w:rtl/>
        </w:rPr>
        <w:t>פולים והבדיקות שנכונו לקטינה ה</w:t>
      </w:r>
      <w:r w:rsidR="009511CB">
        <w:rPr>
          <w:rFonts w:ascii="Arial" w:hAnsi="Arial" w:hint="cs"/>
          <w:noProof w:val="0"/>
          <w:rtl/>
        </w:rPr>
        <w:t>'</w:t>
      </w:r>
      <w:r>
        <w:rPr>
          <w:rFonts w:ascii="Arial" w:hAnsi="Arial"/>
          <w:noProof w:val="0"/>
          <w:rtl/>
        </w:rPr>
        <w:t xml:space="preserve"> ועל רצונה לדעת בבטחה שלא יהא צורך לדאוג ולוודא שהאב ישתף פעולה כפי שארע בעת בדיקת </w:t>
      </w:r>
      <w:r>
        <w:rPr>
          <w:rFonts w:ascii="Arial" w:hAnsi="Arial"/>
          <w:noProof w:val="0"/>
        </w:rPr>
        <w:t>MRI</w:t>
      </w:r>
      <w:r>
        <w:rPr>
          <w:rFonts w:ascii="Arial" w:hAnsi="Arial"/>
          <w:noProof w:val="0"/>
          <w:rtl/>
        </w:rPr>
        <w:t xml:space="preserve"> לקטינה, שהצריכה מעורבות מחלקה משפטית של בית החולים שכן האב לא אותר. </w:t>
      </w:r>
    </w:p>
    <w:p w:rsidR="005B6D02" w:rsidRDefault="005B6D02" w:rsidP="005B6D02">
      <w:pPr>
        <w:pStyle w:val="ac"/>
        <w:spacing w:line="360" w:lineRule="auto"/>
        <w:ind w:left="360"/>
        <w:jc w:val="both"/>
        <w:rPr>
          <w:rFonts w:ascii="Arial" w:hAnsi="Arial"/>
          <w:noProof w:val="0"/>
          <w:rtl/>
        </w:rPr>
      </w:pPr>
    </w:p>
    <w:p w:rsidR="005B6D02" w:rsidRDefault="005B6D02" w:rsidP="005B6D02">
      <w:pPr>
        <w:pStyle w:val="ac"/>
        <w:spacing w:line="360" w:lineRule="auto"/>
        <w:ind w:left="360"/>
        <w:jc w:val="both"/>
        <w:rPr>
          <w:rFonts w:ascii="Arial" w:hAnsi="Arial"/>
          <w:noProof w:val="0"/>
          <w:rtl/>
        </w:rPr>
      </w:pPr>
      <w:r>
        <w:rPr>
          <w:rFonts w:ascii="Arial" w:hAnsi="Arial"/>
          <w:noProof w:val="0"/>
          <w:rtl/>
        </w:rPr>
        <w:t>באת כוח האם טענה בדיון בין היתר על אודות הצורך במעקב רפואי עבור כלל הקטינים בשל סיכון להישנות התסמונת בני משפחה על רקע המטען הגנטי לרבות לפגיעה בראייה  (צורף ביום 16.11.22 תיעו</w:t>
      </w:r>
      <w:r w:rsidR="009511CB">
        <w:rPr>
          <w:rFonts w:ascii="Arial" w:hAnsi="Arial"/>
          <w:noProof w:val="0"/>
          <w:rtl/>
        </w:rPr>
        <w:t>ד רפואי הנוגע במישרין לקטינה ה</w:t>
      </w:r>
      <w:r w:rsidR="009511CB">
        <w:rPr>
          <w:rFonts w:ascii="Arial" w:hAnsi="Arial" w:hint="cs"/>
          <w:noProof w:val="0"/>
          <w:rtl/>
        </w:rPr>
        <w:t>'</w:t>
      </w:r>
      <w:r>
        <w:rPr>
          <w:rFonts w:ascii="Arial" w:hAnsi="Arial"/>
          <w:noProof w:val="0"/>
          <w:rtl/>
        </w:rPr>
        <w:t xml:space="preserve"> ולמשמעויות המשפחתיות). </w:t>
      </w:r>
    </w:p>
    <w:p w:rsidR="005B6D02" w:rsidRDefault="005B6D02" w:rsidP="005B6D02">
      <w:pPr>
        <w:pStyle w:val="ac"/>
        <w:spacing w:line="360" w:lineRule="auto"/>
        <w:ind w:left="360"/>
        <w:jc w:val="both"/>
        <w:rPr>
          <w:rFonts w:ascii="Arial" w:hAnsi="Arial"/>
          <w:noProof w:val="0"/>
          <w:rtl/>
        </w:rPr>
      </w:pPr>
    </w:p>
    <w:p w:rsidR="005B6D02" w:rsidRDefault="005B6D02" w:rsidP="005B6D02">
      <w:pPr>
        <w:pStyle w:val="ac"/>
        <w:spacing w:line="360" w:lineRule="auto"/>
        <w:ind w:left="360"/>
        <w:jc w:val="both"/>
        <w:rPr>
          <w:rFonts w:ascii="Arial" w:hAnsi="Arial"/>
          <w:noProof w:val="0"/>
          <w:rtl/>
        </w:rPr>
      </w:pPr>
      <w:r>
        <w:rPr>
          <w:rFonts w:ascii="Arial" w:hAnsi="Arial"/>
          <w:noProof w:val="0"/>
          <w:rtl/>
        </w:rPr>
        <w:t xml:space="preserve">האב הבהיר  בדיון כי מתנהל כנגדו הליך פלילי בקשר עם אותו אירוע וכי אינו פוגש בקטינים כשנה. לטענתו לא הגיש תובענה בקשר עם זמני שהות הואיל ואינו מתגורר בבית שלו ומורחק. לטענתו, חותם על מסמכים דרושים ואילו האם מונעת ממנו לראות את הקטינים. </w:t>
      </w:r>
    </w:p>
    <w:p w:rsidR="005B6D02" w:rsidRDefault="005B6D02" w:rsidP="005B6D02">
      <w:pPr>
        <w:pStyle w:val="ac"/>
        <w:spacing w:line="360" w:lineRule="auto"/>
        <w:ind w:left="360"/>
        <w:jc w:val="both"/>
        <w:rPr>
          <w:rFonts w:ascii="Arial" w:hAnsi="Arial"/>
          <w:noProof w:val="0"/>
          <w:rtl/>
        </w:rPr>
      </w:pPr>
    </w:p>
    <w:p w:rsidR="005B6D02" w:rsidRDefault="005B6D02" w:rsidP="005B6D02">
      <w:pPr>
        <w:pStyle w:val="ac"/>
        <w:spacing w:line="360" w:lineRule="auto"/>
        <w:ind w:left="360"/>
        <w:jc w:val="both"/>
        <w:rPr>
          <w:rFonts w:ascii="Arial" w:hAnsi="Arial"/>
          <w:noProof w:val="0"/>
          <w:rtl/>
        </w:rPr>
      </w:pPr>
      <w:r>
        <w:rPr>
          <w:rFonts w:ascii="Arial" w:hAnsi="Arial"/>
          <w:noProof w:val="0"/>
          <w:rtl/>
        </w:rPr>
        <w:t>ב"כ היועמ"ש מחזיקה בעמדה שמתן סמכויות בלעדיות לאם עשויה להעמיק את הקרע בעוד הותרת המצב כפי שהוא עשויה להותיר פתח להידוק הקשר בין האב לבין הקטינים וכי מחוץ לאולם האב הסביר שלא פנה בבקשה לזמני שהות כי לא הבין שצריך לעשות זאת.</w:t>
      </w:r>
    </w:p>
    <w:p w:rsidR="005B6D02" w:rsidRDefault="005B6D02" w:rsidP="005B6D02">
      <w:pPr>
        <w:pStyle w:val="ac"/>
        <w:spacing w:line="360" w:lineRule="auto"/>
        <w:ind w:left="360"/>
        <w:jc w:val="both"/>
        <w:rPr>
          <w:rFonts w:ascii="Arial" w:hAnsi="Arial"/>
          <w:noProof w:val="0"/>
          <w:rtl/>
        </w:rPr>
      </w:pPr>
    </w:p>
    <w:p w:rsidR="005B6D02" w:rsidRDefault="005B6D02" w:rsidP="005B6D02">
      <w:pPr>
        <w:pStyle w:val="ac"/>
        <w:numPr>
          <w:ilvl w:val="0"/>
          <w:numId w:val="6"/>
        </w:numPr>
        <w:spacing w:line="360" w:lineRule="auto"/>
        <w:jc w:val="both"/>
        <w:rPr>
          <w:rFonts w:ascii="Arial" w:hAnsi="Arial"/>
          <w:noProof w:val="0"/>
        </w:rPr>
      </w:pPr>
      <w:r>
        <w:rPr>
          <w:rFonts w:ascii="Arial" w:hAnsi="Arial"/>
          <w:noProof w:val="0"/>
          <w:rtl/>
        </w:rPr>
        <w:t xml:space="preserve"> </w:t>
      </w:r>
      <w:r>
        <w:rPr>
          <w:rFonts w:ascii="Arial" w:hAnsi="Arial" w:hint="cs"/>
          <w:noProof w:val="0"/>
          <w:rtl/>
        </w:rPr>
        <w:t xml:space="preserve">לאחר ששקלתי טענות הצדדים, שוכנעתי שהאיזון הראוי במקרה דנן יהא בקבלת התובענה בעיקרה תוך הגבלת הסמכויות שתינתנה לאם למשך שנתיים מהיום. </w:t>
      </w:r>
    </w:p>
    <w:p w:rsidR="005B6D02" w:rsidRDefault="005B6D02" w:rsidP="005B6D02">
      <w:pPr>
        <w:pStyle w:val="ac"/>
        <w:spacing w:line="360" w:lineRule="auto"/>
        <w:ind w:left="360"/>
        <w:jc w:val="both"/>
        <w:rPr>
          <w:rFonts w:ascii="Arial" w:hAnsi="Arial"/>
          <w:noProof w:val="0"/>
        </w:rPr>
      </w:pPr>
    </w:p>
    <w:p w:rsidR="005B6D02" w:rsidRDefault="005B6D02" w:rsidP="005B6D02">
      <w:pPr>
        <w:pStyle w:val="ac"/>
        <w:numPr>
          <w:ilvl w:val="0"/>
          <w:numId w:val="6"/>
        </w:numPr>
        <w:spacing w:line="360" w:lineRule="auto"/>
        <w:jc w:val="both"/>
        <w:rPr>
          <w:rFonts w:ascii="Arial" w:hAnsi="Arial"/>
          <w:noProof w:val="0"/>
        </w:rPr>
      </w:pPr>
      <w:r>
        <w:rPr>
          <w:rFonts w:ascii="Arial" w:hAnsi="Arial"/>
          <w:noProof w:val="0"/>
          <w:rtl/>
        </w:rPr>
        <w:t xml:space="preserve">אין חולק, כי לא מתקיימת תקשורת בין ההורים על רקע אירוע אלימות הנטען שנקט האב לכאורה כלפי האם בגינו מתנהל כנגדו הליך פלילי. </w:t>
      </w:r>
    </w:p>
    <w:p w:rsidR="005B6D02" w:rsidRDefault="005B6D02" w:rsidP="005B6D02">
      <w:pPr>
        <w:pStyle w:val="ac"/>
        <w:rPr>
          <w:rFonts w:ascii="Arial" w:hAnsi="Arial"/>
          <w:noProof w:val="0"/>
        </w:rPr>
      </w:pPr>
    </w:p>
    <w:p w:rsidR="005B6D02" w:rsidRDefault="005B6D02" w:rsidP="005B6D02">
      <w:pPr>
        <w:pStyle w:val="ac"/>
        <w:rPr>
          <w:rFonts w:ascii="Arial" w:hAnsi="Arial"/>
          <w:noProof w:val="0"/>
          <w:rtl/>
        </w:rPr>
      </w:pPr>
    </w:p>
    <w:p w:rsidR="005B6D02" w:rsidRDefault="005B6D02" w:rsidP="005B6D02">
      <w:pPr>
        <w:pStyle w:val="ac"/>
        <w:spacing w:line="360" w:lineRule="auto"/>
        <w:ind w:left="360"/>
        <w:jc w:val="both"/>
        <w:rPr>
          <w:rFonts w:ascii="Arial" w:hAnsi="Arial"/>
          <w:noProof w:val="0"/>
          <w:rtl/>
        </w:rPr>
      </w:pPr>
      <w:r>
        <w:rPr>
          <w:rFonts w:ascii="Arial" w:hAnsi="Arial"/>
          <w:noProof w:val="0"/>
          <w:rtl/>
        </w:rPr>
        <w:t xml:space="preserve">האב ציין בדיון כי אינו פוגש בקטינים כשנה. אמנם, האב מתגורר כיום בצו הרחקה באזור המרכז אולם אין בעובדה זו כשלעצמה למנוע עקרונית את אפשרותו להסדרת קשר ואף לקיום מפגשים עם הקטינים תחת מתווה מתאים. </w:t>
      </w:r>
    </w:p>
    <w:p w:rsidR="005B6D02" w:rsidRPr="005B6D02" w:rsidRDefault="005B6D02" w:rsidP="005B6D02">
      <w:pPr>
        <w:pStyle w:val="ac"/>
        <w:spacing w:line="360" w:lineRule="auto"/>
        <w:ind w:left="360"/>
        <w:jc w:val="both"/>
        <w:rPr>
          <w:rFonts w:ascii="Arial" w:hAnsi="Arial"/>
          <w:noProof w:val="0"/>
          <w:rtl/>
        </w:rPr>
      </w:pPr>
      <w:r w:rsidRPr="005B6D02">
        <w:rPr>
          <w:rFonts w:ascii="Arial" w:hAnsi="Arial"/>
          <w:noProof w:val="0"/>
          <w:rtl/>
        </w:rPr>
        <w:lastRenderedPageBreak/>
        <w:t xml:space="preserve">בניגוד למוצג בעמדת ב"כ היועמ"ש האב דווקא הבהיר כי הוא מודע ליכולת להגיש תובענה לחידוש הקשר עם הקטינים אלא שלדבריו הדבר אורך זמן ולכן אינו מגישה (ראו: עמוד 8 שורות 4-5 לפרוטוקול הדיון). בחירתו של האב שלא לפעול באופן יזום לקיום קשר רציף ומסודר עם הקטינים לצד אמירותיו הן בפני העו"ס לסדרי דין כמתואר בתסקירים והן בדיון מעלה סימני שאלה ביחס לרצינות כוונותיו. </w:t>
      </w:r>
    </w:p>
    <w:p w:rsidR="005B6D02" w:rsidRPr="009511CB" w:rsidRDefault="005B6D02" w:rsidP="009511CB">
      <w:pPr>
        <w:spacing w:line="360" w:lineRule="auto"/>
        <w:jc w:val="both"/>
        <w:rPr>
          <w:rFonts w:ascii="Arial" w:hAnsi="Arial"/>
          <w:noProof w:val="0"/>
          <w:rtl/>
        </w:rPr>
      </w:pPr>
    </w:p>
    <w:p w:rsidR="005B6D02" w:rsidRDefault="005B6D02" w:rsidP="005B6D02">
      <w:pPr>
        <w:pStyle w:val="ac"/>
        <w:numPr>
          <w:ilvl w:val="0"/>
          <w:numId w:val="6"/>
        </w:numPr>
        <w:spacing w:line="360" w:lineRule="auto"/>
        <w:jc w:val="both"/>
        <w:rPr>
          <w:rFonts w:ascii="Arial" w:hAnsi="Arial"/>
          <w:noProof w:val="0"/>
          <w:rtl/>
        </w:rPr>
      </w:pPr>
      <w:r>
        <w:rPr>
          <w:rFonts w:ascii="Arial" w:hAnsi="Arial"/>
          <w:noProof w:val="0"/>
          <w:rtl/>
        </w:rPr>
        <w:t>כפי שתואר בתסקירים, האב  לא פנה ביוזמתו למסגרות החינוכיות של הקטינים והתעניין במצבם או פנה בכל בקשה יזומה לבית המשפט להסדרת קשר עם הקטינים. ככל שתואר בתיעוד שלפני, חלקו של האב הסתכם בחתימה על מ</w:t>
      </w:r>
      <w:r w:rsidR="009511CB">
        <w:rPr>
          <w:rFonts w:ascii="Arial" w:hAnsi="Arial"/>
          <w:noProof w:val="0"/>
          <w:rtl/>
        </w:rPr>
        <w:t>סמכים רפואיים הנוגעים לקטינה ה</w:t>
      </w:r>
      <w:r w:rsidR="009511CB">
        <w:rPr>
          <w:rFonts w:ascii="Arial" w:hAnsi="Arial" w:hint="cs"/>
          <w:noProof w:val="0"/>
          <w:rtl/>
        </w:rPr>
        <w:t>'</w:t>
      </w:r>
      <w:r>
        <w:rPr>
          <w:rFonts w:ascii="Arial" w:hAnsi="Arial"/>
          <w:noProof w:val="0"/>
          <w:rtl/>
        </w:rPr>
        <w:t xml:space="preserve"> בתוך תקופת ניהול ההליך המשפטי, עת האב לא הכחיש שכשנדרשה הקטינה לבדיקת  </w:t>
      </w:r>
      <w:r>
        <w:rPr>
          <w:rFonts w:ascii="Arial" w:hAnsi="Arial"/>
          <w:noProof w:val="0"/>
        </w:rPr>
        <w:t>MRI</w:t>
      </w:r>
      <w:r>
        <w:rPr>
          <w:rFonts w:ascii="Arial" w:hAnsi="Arial"/>
          <w:noProof w:val="0"/>
          <w:rtl/>
        </w:rPr>
        <w:t xml:space="preserve"> </w:t>
      </w:r>
      <w:r>
        <w:rPr>
          <w:rFonts w:ascii="Arial" w:hAnsi="Arial" w:hint="cs"/>
          <w:noProof w:val="0"/>
          <w:rtl/>
        </w:rPr>
        <w:t>ניסיונות לאיתורו לא צלחו והמחלקה המשפטית סייעה בהסדרת ביצוע הבדיקה.  אמנם בחודשים האחרונים האב הגיע לבית החולים וחתם על מסמכים דרושים לצורך פרוצ</w:t>
      </w:r>
      <w:r w:rsidR="009511CB">
        <w:rPr>
          <w:rFonts w:ascii="Arial" w:hAnsi="Arial" w:hint="cs"/>
          <w:noProof w:val="0"/>
          <w:rtl/>
        </w:rPr>
        <w:t>דורות רפואיות הנחוצות לקטינה ה'</w:t>
      </w:r>
      <w:r>
        <w:rPr>
          <w:rFonts w:ascii="Arial" w:hAnsi="Arial" w:hint="cs"/>
          <w:noProof w:val="0"/>
          <w:rtl/>
        </w:rPr>
        <w:t xml:space="preserve">. אלא שדומה, שלא יכול להיות חולק שהורות אינה מסתכמת בנקיטה בפעולות בעת פנייה של גורמי חוץ אלא בהתעניינות ובדאגה אקטיבית של הורה לצרכיו של ילד. </w:t>
      </w:r>
    </w:p>
    <w:p w:rsidR="005B6D02" w:rsidRDefault="005B6D02" w:rsidP="005B6D02">
      <w:pPr>
        <w:pStyle w:val="ac"/>
        <w:spacing w:line="360" w:lineRule="auto"/>
        <w:ind w:left="360"/>
        <w:jc w:val="both"/>
        <w:rPr>
          <w:rFonts w:ascii="Arial" w:hAnsi="Arial"/>
          <w:noProof w:val="0"/>
        </w:rPr>
      </w:pPr>
    </w:p>
    <w:p w:rsidR="005B6D02" w:rsidRDefault="005B6D02" w:rsidP="005B6D02">
      <w:pPr>
        <w:pStyle w:val="ac"/>
        <w:spacing w:line="360" w:lineRule="auto"/>
        <w:ind w:left="360"/>
        <w:jc w:val="both"/>
        <w:rPr>
          <w:rFonts w:ascii="Arial" w:hAnsi="Arial"/>
          <w:noProof w:val="0"/>
          <w:rtl/>
        </w:rPr>
      </w:pPr>
      <w:r>
        <w:rPr>
          <w:rFonts w:ascii="Arial" w:hAnsi="Arial"/>
          <w:noProof w:val="0"/>
          <w:rtl/>
        </w:rPr>
        <w:t>הורות אינה מסתכמת בהתנהלות פאסיבית- באי נקיטת יוזמה ולו בפנייה לבית המשפט להסדרת קשר בין הורה לילד. הורות איננה מסתכמת אך בחתימה על מסמכים רפואיים כשעולה צורך בכך בגדריו של הליך משפטי. הורות היא תהליך מתמיד של נקיטת אחריות ומעשה ביחס למכלול צרכיו של ילד, גם בלא שנעשית פנייה יזומה מטעם גורם זה או אחר.</w:t>
      </w:r>
    </w:p>
    <w:p w:rsidR="005B6D02" w:rsidRDefault="005B6D02" w:rsidP="005B6D02">
      <w:pPr>
        <w:pStyle w:val="ac"/>
        <w:spacing w:line="360" w:lineRule="auto"/>
        <w:ind w:left="360"/>
        <w:jc w:val="both"/>
        <w:rPr>
          <w:rFonts w:ascii="Arial" w:hAnsi="Arial"/>
          <w:noProof w:val="0"/>
        </w:rPr>
      </w:pPr>
    </w:p>
    <w:p w:rsidR="005B6D02" w:rsidRDefault="005B6D02" w:rsidP="005B6D02">
      <w:pPr>
        <w:pStyle w:val="ac"/>
        <w:numPr>
          <w:ilvl w:val="0"/>
          <w:numId w:val="6"/>
        </w:numPr>
        <w:spacing w:line="360" w:lineRule="auto"/>
        <w:jc w:val="both"/>
        <w:rPr>
          <w:rFonts w:ascii="Arial" w:hAnsi="Arial"/>
          <w:noProof w:val="0"/>
          <w:rtl/>
        </w:rPr>
      </w:pPr>
      <w:r>
        <w:rPr>
          <w:rFonts w:ascii="Arial" w:hAnsi="Arial"/>
          <w:noProof w:val="0"/>
          <w:rtl/>
        </w:rPr>
        <w:t>מנגד, עסקינן באם שכל נטל גידול הקטינים מונח על כתפיה. כפי שהוצג גם בתי</w:t>
      </w:r>
      <w:r w:rsidR="00167625">
        <w:rPr>
          <w:rFonts w:ascii="Arial" w:hAnsi="Arial"/>
          <w:noProof w:val="0"/>
          <w:rtl/>
        </w:rPr>
        <w:t>עוד הרפואי שצורף ביחס לקטינה ה</w:t>
      </w:r>
      <w:r w:rsidR="00167625">
        <w:rPr>
          <w:rFonts w:ascii="Arial" w:hAnsi="Arial" w:hint="cs"/>
          <w:noProof w:val="0"/>
          <w:rtl/>
        </w:rPr>
        <w:t>'</w:t>
      </w:r>
      <w:r>
        <w:rPr>
          <w:rFonts w:ascii="Arial" w:hAnsi="Arial"/>
          <w:noProof w:val="0"/>
          <w:rtl/>
        </w:rPr>
        <w:t xml:space="preserve"> ביום 16.11.22, עוד צפויות לקטינה בדיקות ופרוצדורות רפואיות נוספות כמו גם מעקב לו נדרשים יתר הקטינים, בין היתר לאור חשש להישנות התסמונת בה לוקה הקטינה. </w:t>
      </w:r>
    </w:p>
    <w:p w:rsidR="005B6D02" w:rsidRDefault="005B6D02" w:rsidP="005B6D02">
      <w:pPr>
        <w:pStyle w:val="ac"/>
        <w:spacing w:line="360" w:lineRule="auto"/>
        <w:ind w:left="360"/>
        <w:jc w:val="both"/>
        <w:rPr>
          <w:rFonts w:ascii="Arial" w:hAnsi="Arial"/>
          <w:noProof w:val="0"/>
        </w:rPr>
      </w:pPr>
    </w:p>
    <w:p w:rsidR="005B6D02" w:rsidRDefault="005B6D02" w:rsidP="005B6D02">
      <w:pPr>
        <w:pStyle w:val="ac"/>
        <w:spacing w:line="360" w:lineRule="auto"/>
        <w:ind w:left="360"/>
        <w:jc w:val="both"/>
        <w:rPr>
          <w:rFonts w:ascii="Arial" w:hAnsi="Arial"/>
          <w:noProof w:val="0"/>
          <w:rtl/>
        </w:rPr>
      </w:pPr>
      <w:r>
        <w:rPr>
          <w:rFonts w:ascii="Arial" w:hAnsi="Arial"/>
          <w:noProof w:val="0"/>
          <w:rtl/>
        </w:rPr>
        <w:t>זכותם של הקטינים לקבל מענה שוטף לכל ענייניהם על מנת לאפשר להם התפתחות יציבה ותקינה, ככל ילד וילדה, מבלי שבשאלת הסמכתו של הורה זה או אחר, יעשה איזה מהם שימוש</w:t>
      </w:r>
      <w:r>
        <w:rPr>
          <w:rFonts w:ascii="Arial" w:hAnsi="Arial"/>
          <w:noProof w:val="0"/>
        </w:rPr>
        <w:t xml:space="preserve"> </w:t>
      </w:r>
      <w:r>
        <w:rPr>
          <w:rFonts w:ascii="Arial" w:hAnsi="Arial"/>
          <w:noProof w:val="0"/>
          <w:rtl/>
        </w:rPr>
        <w:t xml:space="preserve">בבחינת קרדום לחפור בו בכל הקשור עם האינטרסים הספציפיים של ההורה [השוו: רמ"ש (חיפה) 28711-02-22 </w:t>
      </w:r>
      <w:r>
        <w:rPr>
          <w:rFonts w:ascii="Arial" w:hAnsi="Arial"/>
          <w:b/>
          <w:bCs/>
          <w:noProof w:val="0"/>
          <w:rtl/>
        </w:rPr>
        <w:t>א' נ. ב'</w:t>
      </w:r>
      <w:r>
        <w:rPr>
          <w:rFonts w:ascii="Arial" w:hAnsi="Arial"/>
          <w:noProof w:val="0"/>
          <w:rtl/>
        </w:rPr>
        <w:t xml:space="preserve"> (מצוי במאגרים המשפטיים ; 24.2.22)]. זאת, במיוחד ברא</w:t>
      </w:r>
      <w:r w:rsidR="00167625">
        <w:rPr>
          <w:rFonts w:ascii="Arial" w:hAnsi="Arial"/>
          <w:noProof w:val="0"/>
          <w:rtl/>
        </w:rPr>
        <w:t>י צרכיהם הספציפיים של הקטינה ה</w:t>
      </w:r>
      <w:r w:rsidR="00167625">
        <w:rPr>
          <w:rFonts w:ascii="Arial" w:hAnsi="Arial" w:hint="cs"/>
          <w:noProof w:val="0"/>
          <w:rtl/>
        </w:rPr>
        <w:t>'</w:t>
      </w:r>
      <w:r>
        <w:rPr>
          <w:rFonts w:ascii="Arial" w:hAnsi="Arial"/>
          <w:noProof w:val="0"/>
          <w:rtl/>
        </w:rPr>
        <w:t xml:space="preserve"> והמעקבים הרפואיים שעוד נכונו לקטינים, כמתואר לעיל.</w:t>
      </w:r>
    </w:p>
    <w:p w:rsidR="005B6D02" w:rsidRDefault="005B6D02" w:rsidP="005B6D02">
      <w:pPr>
        <w:pStyle w:val="ac"/>
        <w:spacing w:line="360" w:lineRule="auto"/>
        <w:ind w:left="360"/>
        <w:jc w:val="both"/>
        <w:rPr>
          <w:rFonts w:ascii="Arial" w:hAnsi="Arial"/>
          <w:noProof w:val="0"/>
        </w:rPr>
      </w:pPr>
    </w:p>
    <w:p w:rsidR="005B6D02" w:rsidRDefault="005B6D02" w:rsidP="005B6D02">
      <w:pPr>
        <w:pStyle w:val="ac"/>
        <w:numPr>
          <w:ilvl w:val="0"/>
          <w:numId w:val="6"/>
        </w:numPr>
        <w:spacing w:line="360" w:lineRule="auto"/>
        <w:jc w:val="both"/>
        <w:rPr>
          <w:rFonts w:ascii="Arial" w:hAnsi="Arial"/>
          <w:noProof w:val="0"/>
        </w:rPr>
      </w:pPr>
      <w:r>
        <w:rPr>
          <w:rFonts w:ascii="Arial" w:hAnsi="Arial"/>
          <w:noProof w:val="0"/>
          <w:rtl/>
        </w:rPr>
        <w:lastRenderedPageBreak/>
        <w:t>עת האב אינו פוגש בקטינים תקופה לא מבוטלת של כשנה ; עת אין לאב כל מעורבות ביחס למתרחש במסגרות החינוכיות של הקטינים ומעורבותו הפאסיבית בעיקרה מסתכמת בחודשים האחרונים במתייחס לצרכים הרפ</w:t>
      </w:r>
      <w:r w:rsidR="00167625">
        <w:rPr>
          <w:rFonts w:ascii="Arial" w:hAnsi="Arial"/>
          <w:noProof w:val="0"/>
          <w:rtl/>
        </w:rPr>
        <w:t>ואיים שעלו בעניינה של הקטינה ה</w:t>
      </w:r>
      <w:r w:rsidR="00167625">
        <w:rPr>
          <w:rFonts w:ascii="Arial" w:hAnsi="Arial" w:hint="cs"/>
          <w:noProof w:val="0"/>
          <w:rtl/>
        </w:rPr>
        <w:t>'</w:t>
      </w:r>
      <w:r>
        <w:rPr>
          <w:rFonts w:ascii="Arial" w:hAnsi="Arial"/>
          <w:noProof w:val="0"/>
          <w:rtl/>
        </w:rPr>
        <w:t xml:space="preserve"> בלבד ולאור החשש החוזר ונשנה של האם שאינו ריק מתוכן כי עם סיום ההליך המשפטי תעמוד מול קשיים באיתור האב ברגע האמת לכשתדרש לנקוט בפעולות להבטחת צרכי הקטינים, מצאתי כי ישנה הצדקה בהענקת אפשרות לאם לחתום על ענייני רפואה וחינוך הנוגעים לקטינים לתקופה מתוחמת בזמן. </w:t>
      </w:r>
    </w:p>
    <w:p w:rsidR="005B6D02" w:rsidRDefault="005B6D02" w:rsidP="005B6D02">
      <w:pPr>
        <w:pStyle w:val="ac"/>
        <w:spacing w:line="360" w:lineRule="auto"/>
        <w:ind w:left="360"/>
        <w:jc w:val="both"/>
        <w:rPr>
          <w:rFonts w:ascii="Arial" w:hAnsi="Arial"/>
          <w:noProof w:val="0"/>
        </w:rPr>
      </w:pPr>
    </w:p>
    <w:p w:rsidR="005B6D02" w:rsidRDefault="005B6D02" w:rsidP="005B6D02">
      <w:pPr>
        <w:pStyle w:val="ac"/>
        <w:spacing w:line="360" w:lineRule="auto"/>
        <w:ind w:left="360"/>
        <w:jc w:val="both"/>
        <w:rPr>
          <w:rFonts w:ascii="Arial" w:hAnsi="Arial"/>
          <w:noProof w:val="0"/>
          <w:rtl/>
        </w:rPr>
      </w:pPr>
      <w:r>
        <w:rPr>
          <w:rFonts w:ascii="Arial" w:hAnsi="Arial"/>
          <w:noProof w:val="0"/>
          <w:rtl/>
        </w:rPr>
        <w:t xml:space="preserve">עצם תיחום התקופה יאפשר מחד גם להבטיח שצרכי הקטינים יטופלו בלי עיכובים שלא לצורך ומאידך יאפשר לאב פניות גם לבחון המשך דרכו סביב סוגיית חידוש הקשר עם הקטינים. בעצם תיחום הזמן יהא גם כדי לאפשר המשך מענה לחשש שמא התנהלותה של האם בלבד תוביל להמשכו של נתק בין האב ובין איזה מהקטינים.  </w:t>
      </w:r>
    </w:p>
    <w:p w:rsidR="005B6D02" w:rsidRDefault="005B6D02" w:rsidP="005B6D02">
      <w:pPr>
        <w:pStyle w:val="ac"/>
        <w:spacing w:line="360" w:lineRule="auto"/>
        <w:ind w:left="360"/>
        <w:jc w:val="both"/>
        <w:rPr>
          <w:rFonts w:ascii="Arial" w:hAnsi="Arial"/>
          <w:noProof w:val="0"/>
        </w:rPr>
      </w:pPr>
    </w:p>
    <w:p w:rsidR="005B6D02" w:rsidRDefault="005B6D02" w:rsidP="005B6D02">
      <w:pPr>
        <w:pStyle w:val="ac"/>
        <w:numPr>
          <w:ilvl w:val="0"/>
          <w:numId w:val="6"/>
        </w:numPr>
        <w:spacing w:line="360" w:lineRule="auto"/>
        <w:jc w:val="both"/>
        <w:rPr>
          <w:rFonts w:ascii="Arial" w:hAnsi="Arial"/>
          <w:noProof w:val="0"/>
        </w:rPr>
      </w:pPr>
      <w:r>
        <w:rPr>
          <w:rFonts w:ascii="Arial" w:hAnsi="Arial"/>
          <w:noProof w:val="0"/>
          <w:rtl/>
        </w:rPr>
        <w:t>במכלול האמור, אני נותן לאם סמכויות בלעדיות להכרעה בענייני חינוך ורפואה של הקטינים ובתוך כך מאשר לאם לחתום על כל מסמך הקשור בענייני ענייני חינוך ורפואה של הקטינים בלא צורך בחתימת האב וזאת למשך 24 חודשים מהיום. ככל שיעלה הצורך בכך, לא תהא מניעה שהאם תגיש תובענה מתאימה לעניין זה בעתיד, וככל שישתנה אופי הקשר שבין האב ובין הקטינים גם בתוך התקופה דלעיל, כמובן שלא תהא מניעה להידרש לסוגיה מחדש גם בראי תובענה שתוגש מטעמו.</w:t>
      </w:r>
    </w:p>
    <w:p w:rsidR="005B6D02" w:rsidRDefault="005B6D02" w:rsidP="005B6D02">
      <w:pPr>
        <w:pStyle w:val="ac"/>
        <w:rPr>
          <w:rFonts w:ascii="Arial" w:hAnsi="Arial"/>
          <w:noProof w:val="0"/>
        </w:rPr>
      </w:pPr>
    </w:p>
    <w:p w:rsidR="005B6D02" w:rsidRDefault="005B6D02" w:rsidP="005B6D02">
      <w:pPr>
        <w:pStyle w:val="ac"/>
        <w:spacing w:line="360" w:lineRule="auto"/>
        <w:ind w:left="360"/>
        <w:jc w:val="both"/>
        <w:rPr>
          <w:rFonts w:ascii="Arial" w:hAnsi="Arial"/>
          <w:noProof w:val="0"/>
          <w:rtl/>
        </w:rPr>
      </w:pPr>
      <w:r>
        <w:rPr>
          <w:rFonts w:ascii="Arial" w:hAnsi="Arial"/>
          <w:noProof w:val="0"/>
          <w:rtl/>
        </w:rPr>
        <w:t xml:space="preserve">פסיקתא תיחתם בנפרד. </w:t>
      </w:r>
    </w:p>
    <w:p w:rsidR="005B6D02" w:rsidRDefault="005B6D02" w:rsidP="005B6D02">
      <w:pPr>
        <w:pStyle w:val="ac"/>
        <w:spacing w:line="360" w:lineRule="auto"/>
        <w:ind w:left="360"/>
        <w:jc w:val="both"/>
        <w:rPr>
          <w:rFonts w:ascii="Arial" w:hAnsi="Arial"/>
          <w:noProof w:val="0"/>
          <w:rtl/>
        </w:rPr>
      </w:pPr>
    </w:p>
    <w:p w:rsidR="005B6D02" w:rsidRDefault="005B6D02" w:rsidP="005B6D02">
      <w:pPr>
        <w:pStyle w:val="ac"/>
        <w:spacing w:line="360" w:lineRule="auto"/>
        <w:ind w:left="360"/>
        <w:jc w:val="both"/>
        <w:rPr>
          <w:rFonts w:ascii="Arial" w:hAnsi="Arial"/>
          <w:noProof w:val="0"/>
          <w:rtl/>
        </w:rPr>
      </w:pPr>
      <w:r>
        <w:rPr>
          <w:rFonts w:ascii="Arial" w:hAnsi="Arial"/>
          <w:noProof w:val="0"/>
          <w:rtl/>
        </w:rPr>
        <w:t>בזה הסתיים הטיפול בתובענה. המזכירות תמציא ההחלטה לצדדים ותסגור את התיק.</w:t>
      </w:r>
    </w:p>
    <w:p w:rsidR="005B6D02" w:rsidRDefault="005B6D02" w:rsidP="005B6D02">
      <w:pPr>
        <w:pStyle w:val="ac"/>
        <w:spacing w:line="360" w:lineRule="auto"/>
        <w:ind w:left="360"/>
        <w:jc w:val="both"/>
        <w:rPr>
          <w:rFonts w:ascii="Arial" w:hAnsi="Arial"/>
          <w:noProof w:val="0"/>
          <w:rtl/>
        </w:rPr>
      </w:pPr>
    </w:p>
    <w:p w:rsidR="005B6D02" w:rsidRDefault="005B6D02" w:rsidP="005B6D02">
      <w:pPr>
        <w:spacing w:line="360" w:lineRule="auto"/>
        <w:ind w:firstLine="360"/>
        <w:jc w:val="both"/>
        <w:rPr>
          <w:rFonts w:ascii="Arial" w:hAnsi="Arial"/>
          <w:noProof w:val="0"/>
          <w:rtl/>
        </w:rPr>
      </w:pPr>
      <w:r>
        <w:rPr>
          <w:rFonts w:ascii="Arial" w:hAnsi="Arial"/>
          <w:noProof w:val="0"/>
          <w:rtl/>
        </w:rPr>
        <w:t xml:space="preserve">ניתנה היום, </w:t>
      </w:r>
      <w:sdt>
        <w:sdtPr>
          <w:rPr>
            <w:rtl/>
          </w:rPr>
          <w:alias w:val="1455"/>
          <w:tag w:val="1455"/>
          <w:id w:val="1666048407"/>
          <w:text w:multiLine="1"/>
        </w:sdtPr>
        <w:sdtEndPr/>
        <w:sdtContent>
          <w:r>
            <w:rPr>
              <w:rFonts w:ascii="Arial" w:hAnsi="Arial"/>
              <w:noProof w:val="0"/>
              <w:rtl/>
            </w:rPr>
            <w:t>י' כסלו תשפ"ג</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04 דצמבר 2022</w:t>
          </w:r>
        </w:sdtContent>
      </w:sdt>
      <w:r>
        <w:rPr>
          <w:rFonts w:ascii="Arial" w:hAnsi="Arial"/>
          <w:noProof w:val="0"/>
          <w:rtl/>
        </w:rPr>
        <w:t>, בהעדר הצדדים.</w:t>
      </w:r>
    </w:p>
    <w:p w:rsidR="005B6D02" w:rsidRDefault="004C0ACF" w:rsidP="005B6D02">
      <w:pPr>
        <w:tabs>
          <w:tab w:val="left" w:pos="2553"/>
        </w:tabs>
        <w:ind w:left="5040"/>
        <w:rPr>
          <w:rtl/>
        </w:rPr>
      </w:pPr>
      <w:sdt>
        <w:sdtPr>
          <w:rPr>
            <w:rtl/>
          </w:rPr>
          <w:alias w:val="2045"/>
          <w:tag w:val="2045"/>
          <w:id w:val="740689340"/>
          <w:placeholder>
            <w:docPart w:val="72D278B60BC94555A65428EA70EC068E"/>
          </w:placeholder>
          <w:showingPlcHdr/>
          <w:text w:multiLine="1"/>
        </w:sdtPr>
        <w:sdtEndPr/>
        <w:sdtContent>
          <w:r w:rsidR="005B6D02">
            <w:rPr>
              <w:rtl/>
            </w:rPr>
            <w:t xml:space="preserve">     </w:t>
          </w:r>
        </w:sdtContent>
      </w:sdt>
    </w:p>
    <w:p w:rsidR="005B6D02" w:rsidRDefault="005B6D02" w:rsidP="005B6D02">
      <w:pPr>
        <w:tabs>
          <w:tab w:val="left" w:pos="2553"/>
        </w:tabs>
        <w:rPr>
          <w:rtl/>
        </w:rPr>
      </w:pPr>
      <w:r>
        <w:rPr>
          <w:rtl/>
        </w:rPr>
        <w:tab/>
      </w:r>
      <w:r>
        <w:rPr>
          <w:rtl/>
        </w:rPr>
        <w:tab/>
      </w:r>
      <w:r>
        <w:rPr>
          <w:rtl/>
        </w:rPr>
        <w:tab/>
      </w:r>
      <w:r>
        <w:rPr>
          <w:rtl/>
        </w:rPr>
        <w:tab/>
        <w:t xml:space="preserve">        </w:t>
      </w:r>
      <w:sdt>
        <w:sdtPr>
          <w:rPr>
            <w:rtl/>
          </w:rPr>
          <w:alias w:val="MergeField"/>
          <w:tag w:val="1237"/>
          <w:id w:val="-693305521"/>
        </w:sdtPr>
        <w:sdtEndPr/>
        <w:sdtContent>
          <w:r>
            <w:drawing>
              <wp:inline distT="0" distB="0" distL="0" distR="0">
                <wp:extent cx="1019175" cy="1009650"/>
                <wp:effectExtent l="0" t="0" r="9525"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19175" cy="1009650"/>
                        </a:xfrm>
                        <a:prstGeom prst="rect">
                          <a:avLst/>
                        </a:prstGeom>
                        <a:noFill/>
                        <a:ln>
                          <a:noFill/>
                        </a:ln>
                      </pic:spPr>
                    </pic:pic>
                  </a:graphicData>
                </a:graphic>
              </wp:inline>
            </w:drawing>
          </w:r>
        </w:sdtContent>
      </w:sdt>
    </w:p>
    <w:p w:rsidR="005B6D02" w:rsidRDefault="005B6D02" w:rsidP="005B6D02">
      <w:pPr>
        <w:tabs>
          <w:tab w:val="left" w:pos="2553"/>
        </w:tabs>
        <w:rPr>
          <w:rFonts w:ascii="Arial" w:hAnsi="Arial"/>
          <w:noProof w:val="0"/>
        </w:rPr>
      </w:pPr>
    </w:p>
    <w:p w:rsidR="00CB1E7A" w:rsidRPr="00F43693" w:rsidRDefault="00CB1E7A" w:rsidP="00F43693"/>
    <w:sectPr w:rsidR="00CB1E7A" w:rsidRPr="00F43693" w:rsidSect="006C30C5">
      <w:headerReference w:type="default" r:id="rId8"/>
      <w:footerReference w:type="default" r:id="rId9"/>
      <w:pgSz w:w="11907" w:h="16840" w:code="9"/>
      <w:pgMar w:top="454" w:right="1701" w:bottom="1701" w:left="1701" w:header="720" w:footer="510"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0504" w:rsidRDefault="00A30504" w:rsidP="00A30504">
      <w:r>
        <w:separator/>
      </w:r>
    </w:p>
  </w:endnote>
  <w:endnote w:type="continuationSeparator" w:id="0">
    <w:p w:rsidR="00A30504" w:rsidRDefault="00A30504" w:rsidP="00A3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4E6E3C" w:rsidRDefault="00A30504">
    <w:pPr>
      <w:pStyle w:val="a5"/>
      <w:jc w:val="center"/>
      <w:rPr>
        <w:rStyle w:val="a8"/>
      </w:rPr>
    </w:pPr>
    <w:r w:rsidRPr="004E6E3C">
      <w:rPr>
        <w:rStyle w:val="a8"/>
      </w:rPr>
      <w:fldChar w:fldCharType="begin"/>
    </w:r>
    <w:r w:rsidRPr="004E6E3C">
      <w:rPr>
        <w:rStyle w:val="a8"/>
      </w:rPr>
      <w:instrText xml:space="preserve"> PAGE </w:instrText>
    </w:r>
    <w:r w:rsidRPr="004E6E3C">
      <w:rPr>
        <w:rStyle w:val="a8"/>
      </w:rPr>
      <w:fldChar w:fldCharType="separate"/>
    </w:r>
    <w:r w:rsidR="004C0ACF">
      <w:rPr>
        <w:rStyle w:val="a8"/>
        <w:rtl/>
      </w:rPr>
      <w:t>5</w:t>
    </w:r>
    <w:r w:rsidRPr="004E6E3C">
      <w:rPr>
        <w:rStyle w:val="a8"/>
      </w:rPr>
      <w:fldChar w:fldCharType="end"/>
    </w:r>
    <w:r w:rsidRPr="004E6E3C">
      <w:rPr>
        <w:rStyle w:val="a8"/>
        <w:noProof w:val="0"/>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4C0ACF">
      <w:rPr>
        <w:rStyle w:val="a8"/>
        <w:rtl/>
      </w:rPr>
      <w:t>5</w:t>
    </w:r>
    <w:r w:rsidRPr="004E6E3C">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0504" w:rsidRDefault="00A30504" w:rsidP="00A30504">
      <w:r>
        <w:separator/>
      </w:r>
    </w:p>
  </w:footnote>
  <w:footnote w:type="continuationSeparator" w:id="0">
    <w:p w:rsidR="00A30504" w:rsidRDefault="00A30504" w:rsidP="00A30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A30504" w:rsidRDefault="00A30504">
    <w:pPr>
      <w:pStyle w:val="a3"/>
      <w:jc w:val="center"/>
      <w:rPr>
        <w:noProof w:val="0"/>
        <w:sz w:val="28"/>
        <w:szCs w:val="28"/>
        <w:rtl/>
      </w:rPr>
    </w:pPr>
    <w:r w:rsidRPr="00A30504">
      <w:rPr>
        <w:sz w:val="28"/>
        <w:szCs w:val="28"/>
      </w:rPr>
      <w:drawing>
        <wp:inline distT="0" distB="0" distL="0" distR="0">
          <wp:extent cx="373380" cy="467995"/>
          <wp:effectExtent l="0" t="0" r="7620" b="825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3380" cy="467995"/>
                  </a:xfrm>
                  <a:prstGeom prst="rect">
                    <a:avLst/>
                  </a:prstGeom>
                  <a:noFill/>
                  <a:ln>
                    <a:noFill/>
                  </a:ln>
                </pic:spPr>
              </pic:pic>
            </a:graphicData>
          </a:graphic>
        </wp:inline>
      </w:drawing>
    </w:r>
  </w:p>
  <w:p w:rsidR="00CB1E7A" w:rsidRPr="00CB1E7A" w:rsidRDefault="00CB1E7A" w:rsidP="00CB1E7A">
    <w:pPr>
      <w:rPr>
        <w:b/>
        <w:bCs/>
        <w:sz w:val="2"/>
        <w:szCs w:val="2"/>
        <w:rtl/>
      </w:rPr>
    </w:pPr>
  </w:p>
  <w:p w:rsidR="00330799" w:rsidRPr="00CB1E7A" w:rsidRDefault="00CB1E7A" w:rsidP="00CB1E7A">
    <w:pPr>
      <w:rPr>
        <w:sz w:val="20"/>
        <w:szCs w:val="20"/>
        <w:rtl/>
      </w:rPr>
    </w:pPr>
    <w:r w:rsidRPr="00CB1E7A">
      <w:rPr>
        <w:rtl/>
      </w:rPr>
      <w:t xml:space="preserve">                           </w:t>
    </w:r>
    <w:r w:rsidRPr="00CB1E7A">
      <w:rPr>
        <w:sz w:val="20"/>
        <w:szCs w:val="20"/>
        <w:rtl/>
      </w:rPr>
      <w:t xml:space="preserve">                                 </w:t>
    </w:r>
  </w:p>
  <w:tbl>
    <w:tblPr>
      <w:bidiVisual/>
      <w:tblW w:w="0" w:type="auto"/>
      <w:jc w:val="center"/>
      <w:tblLook w:val="04A0" w:firstRow="1" w:lastRow="0" w:firstColumn="1" w:lastColumn="0" w:noHBand="0" w:noVBand="1"/>
    </w:tblPr>
    <w:tblGrid>
      <w:gridCol w:w="8505"/>
    </w:tblGrid>
    <w:tr w:rsidR="00330799" w:rsidTr="00F43693">
      <w:trPr>
        <w:trHeight w:val="670"/>
        <w:jc w:val="center"/>
      </w:trPr>
      <w:tc>
        <w:tcPr>
          <w:tcW w:w="8505" w:type="dxa"/>
          <w:hideMark/>
        </w:tcPr>
        <w:sdt>
          <w:sdtPr>
            <w:rPr>
              <w:rtl/>
            </w:rPr>
            <w:alias w:val="1174"/>
            <w:tag w:val="1174"/>
            <w:id w:val="-1775709220"/>
            <w:text/>
          </w:sdtPr>
          <w:sdtEndPr/>
          <w:sdtContent>
            <w:p w:rsidR="005B6D02" w:rsidRDefault="00330799" w:rsidP="00330799">
              <w:pPr>
                <w:pStyle w:val="a3"/>
                <w:jc w:val="center"/>
              </w:pPr>
              <w:r>
                <w:rPr>
                  <w:rFonts w:ascii="Tahoma" w:hAnsi="Tahoma" w:cs="Tahoma"/>
                  <w:b/>
                  <w:bCs/>
                  <w:noProof w:val="0"/>
                  <w:color w:val="000080"/>
                  <w:rtl/>
                </w:rPr>
                <w:t>בית משפט לענייני משפחה בקריית גת</w:t>
              </w:r>
            </w:p>
          </w:sdtContent>
        </w:sdt>
        <w:tbl>
          <w:tblPr>
            <w:bidiVisual/>
            <w:tblW w:w="0" w:type="auto"/>
            <w:jc w:val="center"/>
            <w:tblLook w:val="04A0" w:firstRow="1" w:lastRow="0" w:firstColumn="1" w:lastColumn="0" w:noHBand="0" w:noVBand="1"/>
          </w:tblPr>
          <w:tblGrid>
            <w:gridCol w:w="4798"/>
            <w:gridCol w:w="3491"/>
          </w:tblGrid>
          <w:tr w:rsidR="005B6D02" w:rsidTr="005B6D02">
            <w:trPr>
              <w:trHeight w:val="337"/>
              <w:jc w:val="center"/>
            </w:trPr>
            <w:tc>
              <w:tcPr>
                <w:tcW w:w="5047" w:type="dxa"/>
              </w:tcPr>
              <w:p w:rsidR="005B6D02" w:rsidRDefault="005B6D02">
                <w:pPr>
                  <w:rPr>
                    <w:b/>
                    <w:bCs/>
                    <w:noProof w:val="0"/>
                    <w:sz w:val="26"/>
                    <w:szCs w:val="26"/>
                  </w:rPr>
                </w:pPr>
              </w:p>
            </w:tc>
            <w:tc>
              <w:tcPr>
                <w:tcW w:w="3674" w:type="dxa"/>
              </w:tcPr>
              <w:p w:rsidR="005B6D02" w:rsidRDefault="005B6D02">
                <w:pPr>
                  <w:pStyle w:val="a3"/>
                  <w:jc w:val="right"/>
                  <w:rPr>
                    <w:b/>
                    <w:bCs/>
                    <w:noProof w:val="0"/>
                    <w:sz w:val="26"/>
                    <w:szCs w:val="26"/>
                    <w:rtl/>
                  </w:rPr>
                </w:pPr>
              </w:p>
            </w:tc>
          </w:tr>
          <w:tr w:rsidR="005B6D02" w:rsidTr="005B6D02">
            <w:trPr>
              <w:trHeight w:val="337"/>
              <w:jc w:val="center"/>
            </w:trPr>
            <w:tc>
              <w:tcPr>
                <w:tcW w:w="8721" w:type="dxa"/>
                <w:gridSpan w:val="2"/>
              </w:tcPr>
              <w:p w:rsidR="005B6D02" w:rsidRDefault="004C0ACF">
                <w:pPr>
                  <w:rPr>
                    <w:b/>
                    <w:bCs/>
                    <w:noProof w:val="0"/>
                    <w:sz w:val="26"/>
                    <w:szCs w:val="26"/>
                    <w:rtl/>
                  </w:rPr>
                </w:pPr>
                <w:sdt>
                  <w:sdtPr>
                    <w:rPr>
                      <w:rtl/>
                    </w:rPr>
                    <w:alias w:val="1170"/>
                    <w:tag w:val="1170"/>
                    <w:id w:val="1066377040"/>
                    <w:text w:multiLine="1"/>
                  </w:sdtPr>
                  <w:sdtEndPr/>
                  <w:sdtContent>
                    <w:r w:rsidR="005B6D02">
                      <w:rPr>
                        <w:b/>
                        <w:bCs/>
                        <w:noProof w:val="0"/>
                        <w:sz w:val="26"/>
                        <w:szCs w:val="26"/>
                        <w:rtl/>
                      </w:rPr>
                      <w:t>תלה"מ</w:t>
                    </w:r>
                  </w:sdtContent>
                </w:sdt>
                <w:r w:rsidR="005B6D02">
                  <w:rPr>
                    <w:b/>
                    <w:bCs/>
                    <w:noProof w:val="0"/>
                    <w:sz w:val="26"/>
                    <w:szCs w:val="26"/>
                    <w:rtl/>
                  </w:rPr>
                  <w:t xml:space="preserve"> </w:t>
                </w:r>
                <w:sdt>
                  <w:sdtPr>
                    <w:rPr>
                      <w:rtl/>
                    </w:rPr>
                    <w:alias w:val="1171"/>
                    <w:tag w:val="1171"/>
                    <w:id w:val="257034231"/>
                    <w:text w:multiLine="1"/>
                  </w:sdtPr>
                  <w:sdtEndPr/>
                  <w:sdtContent>
                    <w:r w:rsidR="005B6D02">
                      <w:rPr>
                        <w:b/>
                        <w:bCs/>
                        <w:noProof w:val="0"/>
                        <w:sz w:val="26"/>
                        <w:szCs w:val="26"/>
                        <w:rtl/>
                      </w:rPr>
                      <w:t>28322-07-21</w:t>
                    </w:r>
                  </w:sdtContent>
                </w:sdt>
                <w:r w:rsidR="005B6D02">
                  <w:rPr>
                    <w:b/>
                    <w:bCs/>
                    <w:noProof w:val="0"/>
                    <w:sz w:val="26"/>
                    <w:szCs w:val="26"/>
                    <w:rtl/>
                  </w:rPr>
                  <w:t xml:space="preserve"> </w:t>
                </w:r>
                <w:sdt>
                  <w:sdtPr>
                    <w:rPr>
                      <w:rtl/>
                    </w:rPr>
                    <w:alias w:val="1172"/>
                    <w:tag w:val="1172"/>
                    <w:id w:val="-595170033"/>
                    <w:text w:multiLine="1"/>
                  </w:sdtPr>
                  <w:sdtEndPr/>
                  <w:sdtContent>
                    <w:r w:rsidR="009511CB">
                      <w:rPr>
                        <w:rFonts w:hint="cs"/>
                        <w:b/>
                        <w:bCs/>
                        <w:noProof w:val="0"/>
                        <w:sz w:val="26"/>
                        <w:szCs w:val="26"/>
                        <w:rtl/>
                      </w:rPr>
                      <w:t>א'</w:t>
                    </w:r>
                    <w:r w:rsidR="009511CB">
                      <w:rPr>
                        <w:b/>
                        <w:bCs/>
                        <w:noProof w:val="0"/>
                        <w:sz w:val="26"/>
                        <w:szCs w:val="26"/>
                        <w:rtl/>
                      </w:rPr>
                      <w:t xml:space="preserve"> נ' א</w:t>
                    </w:r>
                    <w:r w:rsidR="009511CB">
                      <w:rPr>
                        <w:rFonts w:hint="cs"/>
                        <w:b/>
                        <w:bCs/>
                        <w:noProof w:val="0"/>
                        <w:sz w:val="26"/>
                        <w:szCs w:val="26"/>
                        <w:rtl/>
                      </w:rPr>
                      <w:t>'</w:t>
                    </w:r>
                    <w:r w:rsidR="005B6D02">
                      <w:rPr>
                        <w:b/>
                        <w:bCs/>
                        <w:noProof w:val="0"/>
                        <w:sz w:val="26"/>
                        <w:szCs w:val="26"/>
                        <w:rtl/>
                      </w:rPr>
                      <w:t xml:space="preserve"> ואח'</w:t>
                    </w:r>
                  </w:sdtContent>
                </w:sdt>
              </w:p>
              <w:p w:rsidR="005B6D02" w:rsidRDefault="005B6D02">
                <w:pPr>
                  <w:rPr>
                    <w:b/>
                    <w:bCs/>
                    <w:noProof w:val="0"/>
                    <w:sz w:val="2"/>
                    <w:szCs w:val="2"/>
                    <w:rtl/>
                  </w:rPr>
                </w:pPr>
              </w:p>
              <w:p w:rsidR="005B6D02" w:rsidRDefault="005B6D02">
                <w:pPr>
                  <w:rPr>
                    <w:sz w:val="20"/>
                    <w:szCs w:val="20"/>
                    <w:rtl/>
                  </w:rPr>
                </w:pPr>
                <w:r>
                  <w:rPr>
                    <w:rtl/>
                  </w:rPr>
                  <w:t xml:space="preserve">                           </w:t>
                </w:r>
                <w:r>
                  <w:rPr>
                    <w:sz w:val="20"/>
                    <w:szCs w:val="20"/>
                    <w:rtl/>
                  </w:rPr>
                  <w:t xml:space="preserve">                                       </w:t>
                </w:r>
              </w:p>
              <w:p w:rsidR="005B6D02" w:rsidRDefault="005B6D02">
                <w:pPr>
                  <w:rPr>
                    <w:sz w:val="20"/>
                    <w:szCs w:val="20"/>
                    <w:rtl/>
                  </w:rPr>
                </w:pPr>
                <w:r>
                  <w:rPr>
                    <w:sz w:val="20"/>
                    <w:szCs w:val="20"/>
                    <w:rtl/>
                  </w:rPr>
                  <w:t xml:space="preserve">תיק חיצוני: </w:t>
                </w:r>
                <w:sdt>
                  <w:sdtPr>
                    <w:rPr>
                      <w:sz w:val="20"/>
                      <w:szCs w:val="20"/>
                      <w:rtl/>
                    </w:rPr>
                    <w:alias w:val="1198"/>
                    <w:tag w:val="1198"/>
                    <w:id w:val="-1755966748"/>
                    <w:lock w:val="contentLocked"/>
                    <w:placeholder>
                      <w:docPart w:val="208C1F86C1D8424C8B67DE470E885DD3"/>
                    </w:placeholder>
                    <w:text w:multiLine="1"/>
                  </w:sdtPr>
                  <w:sdtEndPr/>
                  <w:sdtContent/>
                </w:sdt>
                <w:r>
                  <w:rPr>
                    <w:sz w:val="20"/>
                    <w:szCs w:val="20"/>
                    <w:rtl/>
                  </w:rPr>
                  <w:t xml:space="preserve">   </w:t>
                </w:r>
              </w:p>
            </w:tc>
          </w:tr>
        </w:tbl>
        <w:p w:rsidR="005B6D02" w:rsidRDefault="005B6D02" w:rsidP="005B6D02">
          <w:pPr>
            <w:pStyle w:val="a3"/>
            <w:rPr>
              <w:noProof w:val="0"/>
              <w:rtl/>
            </w:rPr>
          </w:pPr>
          <w:r>
            <w:rPr>
              <w:noProof w:val="0"/>
              <w:rtl/>
            </w:rPr>
            <w:t xml:space="preserve"> </w:t>
          </w:r>
        </w:p>
        <w:p w:rsidR="00330799" w:rsidRPr="005B6D02" w:rsidRDefault="00330799" w:rsidP="005B6D02"/>
      </w:tc>
    </w:tr>
  </w:tbl>
  <w:p w:rsidR="0000787B" w:rsidRPr="00330799" w:rsidRDefault="004C0ACF" w:rsidP="00330799">
    <w:pPr>
      <w:rPr>
        <w:rFonts w:ascii="David" w:hAnsi="David"/>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254D7"/>
    <w:multiLevelType w:val="hybridMultilevel"/>
    <w:tmpl w:val="057A558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00347BFA"/>
    <w:multiLevelType w:val="hybridMultilevel"/>
    <w:tmpl w:val="8BBC3CD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89A1AB9"/>
    <w:multiLevelType w:val="hybridMultilevel"/>
    <w:tmpl w:val="34C6FE6A"/>
    <w:lvl w:ilvl="0" w:tplc="6EEA6244">
      <w:start w:val="1"/>
      <w:numFmt w:val="hebrew1"/>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23BD45FD"/>
    <w:multiLevelType w:val="hybridMultilevel"/>
    <w:tmpl w:val="9E743A4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37CB1806"/>
    <w:multiLevelType w:val="hybridMultilevel"/>
    <w:tmpl w:val="59600E88"/>
    <w:lvl w:ilvl="0" w:tplc="0409000F">
      <w:start w:val="1"/>
      <w:numFmt w:val="decimal"/>
      <w:lvlText w:val="%1."/>
      <w:lvlJc w:val="left"/>
      <w:pPr>
        <w:ind w:left="720" w:hanging="360"/>
      </w:pPr>
      <w:rPr>
        <w:rFonts w:cs="Times New Roman"/>
      </w:rPr>
    </w:lvl>
    <w:lvl w:ilvl="1" w:tplc="CEA04AEA">
      <w:start w:val="1"/>
      <w:numFmt w:val="hebrew1"/>
      <w:lvlText w:val="%2."/>
      <w:lvlJc w:val="left"/>
      <w:pPr>
        <w:ind w:left="1800" w:hanging="72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4D0C0A6C"/>
    <w:multiLevelType w:val="hybridMultilevel"/>
    <w:tmpl w:val="2AA0809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4737A20"/>
    <w:multiLevelType w:val="hybridMultilevel"/>
    <w:tmpl w:val="789C5644"/>
    <w:lvl w:ilvl="0" w:tplc="FE7C8EA2">
      <w:start w:val="1"/>
      <w:numFmt w:val="hebrew1"/>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504"/>
    <w:rsid w:val="000E6940"/>
    <w:rsid w:val="00112F6C"/>
    <w:rsid w:val="00123396"/>
    <w:rsid w:val="00167625"/>
    <w:rsid w:val="001F032F"/>
    <w:rsid w:val="00204361"/>
    <w:rsid w:val="00310C88"/>
    <w:rsid w:val="00330799"/>
    <w:rsid w:val="00414D88"/>
    <w:rsid w:val="004204FE"/>
    <w:rsid w:val="00487C9F"/>
    <w:rsid w:val="004C0ACF"/>
    <w:rsid w:val="005B6D02"/>
    <w:rsid w:val="005C7A13"/>
    <w:rsid w:val="00671EB3"/>
    <w:rsid w:val="006A10DE"/>
    <w:rsid w:val="0075045D"/>
    <w:rsid w:val="00832ED3"/>
    <w:rsid w:val="009511CB"/>
    <w:rsid w:val="00A30504"/>
    <w:rsid w:val="00B276D9"/>
    <w:rsid w:val="00C1241C"/>
    <w:rsid w:val="00C827A6"/>
    <w:rsid w:val="00CB1E7A"/>
    <w:rsid w:val="00D62C22"/>
    <w:rsid w:val="00D76B8C"/>
    <w:rsid w:val="00DF1F3E"/>
    <w:rsid w:val="00E44517"/>
    <w:rsid w:val="00EF7B09"/>
    <w:rsid w:val="00F4369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879362C5-40EA-4545-B06B-143AF035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0799"/>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30504"/>
    <w:pPr>
      <w:tabs>
        <w:tab w:val="center" w:pos="4153"/>
        <w:tab w:val="right" w:pos="8306"/>
      </w:tabs>
    </w:pPr>
  </w:style>
  <w:style w:type="character" w:customStyle="1" w:styleId="a4">
    <w:name w:val="כותרת עליונה תו"/>
    <w:basedOn w:val="a0"/>
    <w:link w:val="a3"/>
    <w:uiPriority w:val="99"/>
    <w:rsid w:val="00A30504"/>
    <w:rPr>
      <w:rFonts w:ascii="Times New Roman" w:eastAsia="Times New Roman" w:hAnsi="Times New Roman" w:cs="David"/>
      <w:noProof/>
      <w:sz w:val="24"/>
      <w:szCs w:val="24"/>
    </w:rPr>
  </w:style>
  <w:style w:type="paragraph" w:styleId="a5">
    <w:name w:val="footer"/>
    <w:basedOn w:val="a"/>
    <w:link w:val="a6"/>
    <w:uiPriority w:val="99"/>
    <w:rsid w:val="00A30504"/>
    <w:pPr>
      <w:tabs>
        <w:tab w:val="center" w:pos="4153"/>
        <w:tab w:val="right" w:pos="8306"/>
      </w:tabs>
    </w:pPr>
  </w:style>
  <w:style w:type="character" w:customStyle="1" w:styleId="a6">
    <w:name w:val="כותרת תחתונה תו"/>
    <w:basedOn w:val="a0"/>
    <w:link w:val="a5"/>
    <w:uiPriority w:val="99"/>
    <w:rsid w:val="00A30504"/>
    <w:rPr>
      <w:rFonts w:ascii="Times New Roman" w:eastAsia="Times New Roman" w:hAnsi="Times New Roman" w:cs="David"/>
      <w:noProof/>
      <w:sz w:val="24"/>
      <w:szCs w:val="24"/>
    </w:rPr>
  </w:style>
  <w:style w:type="table" w:styleId="a7">
    <w:name w:val="Table Grid"/>
    <w:basedOn w:val="a1"/>
    <w:rsid w:val="00A3050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uiPriority w:val="99"/>
    <w:rsid w:val="00A30504"/>
    <w:rPr>
      <w:rFonts w:cs="Times New Roman"/>
    </w:rPr>
  </w:style>
  <w:style w:type="character" w:styleId="a9">
    <w:name w:val="line number"/>
    <w:basedOn w:val="a0"/>
    <w:uiPriority w:val="99"/>
    <w:semiHidden/>
    <w:unhideWhenUsed/>
    <w:rsid w:val="00A30504"/>
  </w:style>
  <w:style w:type="paragraph" w:styleId="aa">
    <w:name w:val="Balloon Text"/>
    <w:basedOn w:val="a"/>
    <w:link w:val="ab"/>
    <w:uiPriority w:val="99"/>
    <w:semiHidden/>
    <w:unhideWhenUsed/>
    <w:rsid w:val="00A30504"/>
    <w:rPr>
      <w:rFonts w:ascii="Tahoma" w:hAnsi="Tahoma" w:cs="Tahoma"/>
      <w:sz w:val="18"/>
      <w:szCs w:val="18"/>
    </w:rPr>
  </w:style>
  <w:style w:type="character" w:customStyle="1" w:styleId="ab">
    <w:name w:val="טקסט בלונים תו"/>
    <w:basedOn w:val="a0"/>
    <w:link w:val="aa"/>
    <w:uiPriority w:val="99"/>
    <w:semiHidden/>
    <w:rsid w:val="00A30504"/>
    <w:rPr>
      <w:rFonts w:ascii="Tahoma" w:hAnsi="Tahoma" w:cs="Tahoma"/>
      <w:sz w:val="18"/>
      <w:szCs w:val="18"/>
    </w:rPr>
  </w:style>
  <w:style w:type="paragraph" w:styleId="ac">
    <w:name w:val="List Paragraph"/>
    <w:basedOn w:val="a"/>
    <w:uiPriority w:val="34"/>
    <w:qFormat/>
    <w:rsid w:val="00CB1E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366088">
      <w:bodyDiv w:val="1"/>
      <w:marLeft w:val="0"/>
      <w:marRight w:val="0"/>
      <w:marTop w:val="0"/>
      <w:marBottom w:val="0"/>
      <w:divBdr>
        <w:top w:val="none" w:sz="0" w:space="0" w:color="auto"/>
        <w:left w:val="none" w:sz="0" w:space="0" w:color="auto"/>
        <w:bottom w:val="none" w:sz="0" w:space="0" w:color="auto"/>
        <w:right w:val="none" w:sz="0" w:space="0" w:color="auto"/>
      </w:divBdr>
    </w:div>
    <w:div w:id="576520956">
      <w:bodyDiv w:val="1"/>
      <w:marLeft w:val="0"/>
      <w:marRight w:val="0"/>
      <w:marTop w:val="0"/>
      <w:marBottom w:val="0"/>
      <w:divBdr>
        <w:top w:val="none" w:sz="0" w:space="0" w:color="auto"/>
        <w:left w:val="none" w:sz="0" w:space="0" w:color="auto"/>
        <w:bottom w:val="none" w:sz="0" w:space="0" w:color="auto"/>
        <w:right w:val="none" w:sz="0" w:space="0" w:color="auto"/>
      </w:divBdr>
    </w:div>
    <w:div w:id="647132013">
      <w:bodyDiv w:val="1"/>
      <w:marLeft w:val="0"/>
      <w:marRight w:val="0"/>
      <w:marTop w:val="0"/>
      <w:marBottom w:val="0"/>
      <w:divBdr>
        <w:top w:val="none" w:sz="0" w:space="0" w:color="auto"/>
        <w:left w:val="none" w:sz="0" w:space="0" w:color="auto"/>
        <w:bottom w:val="none" w:sz="0" w:space="0" w:color="auto"/>
        <w:right w:val="none" w:sz="0" w:space="0" w:color="auto"/>
      </w:divBdr>
    </w:div>
    <w:div w:id="828256718">
      <w:bodyDiv w:val="1"/>
      <w:marLeft w:val="0"/>
      <w:marRight w:val="0"/>
      <w:marTop w:val="0"/>
      <w:marBottom w:val="0"/>
      <w:divBdr>
        <w:top w:val="none" w:sz="0" w:space="0" w:color="auto"/>
        <w:left w:val="none" w:sz="0" w:space="0" w:color="auto"/>
        <w:bottom w:val="none" w:sz="0" w:space="0" w:color="auto"/>
        <w:right w:val="none" w:sz="0" w:space="0" w:color="auto"/>
      </w:divBdr>
    </w:div>
    <w:div w:id="1006324590">
      <w:bodyDiv w:val="1"/>
      <w:marLeft w:val="0"/>
      <w:marRight w:val="0"/>
      <w:marTop w:val="0"/>
      <w:marBottom w:val="0"/>
      <w:divBdr>
        <w:top w:val="none" w:sz="0" w:space="0" w:color="auto"/>
        <w:left w:val="none" w:sz="0" w:space="0" w:color="auto"/>
        <w:bottom w:val="none" w:sz="0" w:space="0" w:color="auto"/>
        <w:right w:val="none" w:sz="0" w:space="0" w:color="auto"/>
      </w:divBdr>
    </w:div>
    <w:div w:id="1615091857">
      <w:bodyDiv w:val="1"/>
      <w:marLeft w:val="0"/>
      <w:marRight w:val="0"/>
      <w:marTop w:val="0"/>
      <w:marBottom w:val="0"/>
      <w:divBdr>
        <w:top w:val="none" w:sz="0" w:space="0" w:color="auto"/>
        <w:left w:val="none" w:sz="0" w:space="0" w:color="auto"/>
        <w:bottom w:val="none" w:sz="0" w:space="0" w:color="auto"/>
        <w:right w:val="none" w:sz="0" w:space="0" w:color="auto"/>
      </w:divBdr>
    </w:div>
    <w:div w:id="169556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08C1F86C1D8424C8B67DE470E885DD3"/>
        <w:category>
          <w:name w:val="כללי"/>
          <w:gallery w:val="placeholder"/>
        </w:category>
        <w:types>
          <w:type w:val="bbPlcHdr"/>
        </w:types>
        <w:behaviors>
          <w:behavior w:val="content"/>
        </w:behaviors>
        <w:guid w:val="{EFB86F0D-F091-49D0-B952-BE03B8CDD313}"/>
      </w:docPartPr>
      <w:docPartBody>
        <w:p w:rsidR="005D19A6" w:rsidRDefault="00256149" w:rsidP="00256149">
          <w:pPr>
            <w:pStyle w:val="208C1F86C1D8424C8B67DE470E885DD3"/>
          </w:pPr>
          <w:r>
            <w:rPr>
              <w:sz w:val="20"/>
              <w:szCs w:val="20"/>
              <w:rtl/>
            </w:rPr>
            <w:t>מספר תיק חיצוני</w:t>
          </w:r>
        </w:p>
      </w:docPartBody>
    </w:docPart>
    <w:docPart>
      <w:docPartPr>
        <w:name w:val="D8AEA105CBBD4797950A057ECD674858"/>
        <w:category>
          <w:name w:val="כללי"/>
          <w:gallery w:val="placeholder"/>
        </w:category>
        <w:types>
          <w:type w:val="bbPlcHdr"/>
        </w:types>
        <w:behaviors>
          <w:behavior w:val="content"/>
        </w:behaviors>
        <w:guid w:val="{8FC237BF-DDE0-404F-9E7E-6EFE9916D9F2}"/>
      </w:docPartPr>
      <w:docPartBody>
        <w:p w:rsidR="005D19A6" w:rsidRDefault="00256149" w:rsidP="00256149">
          <w:pPr>
            <w:pStyle w:val="D8AEA105CBBD4797950A057ECD674858"/>
          </w:pPr>
          <w:r>
            <w:rPr>
              <w:rFonts w:ascii="Arial" w:hAnsi="Arial"/>
              <w:b/>
              <w:bCs/>
              <w:sz w:val="26"/>
              <w:szCs w:val="26"/>
              <w:rtl/>
            </w:rPr>
            <w:t>סוג זיהוי צד א'</w:t>
          </w:r>
        </w:p>
      </w:docPartBody>
    </w:docPart>
    <w:docPart>
      <w:docPartPr>
        <w:name w:val="56B989457C99493E84FEBCD4F84FA608"/>
        <w:category>
          <w:name w:val="כללי"/>
          <w:gallery w:val="placeholder"/>
        </w:category>
        <w:types>
          <w:type w:val="bbPlcHdr"/>
        </w:types>
        <w:behaviors>
          <w:behavior w:val="content"/>
        </w:behaviors>
        <w:guid w:val="{EEDC0513-A23E-488C-B8FB-B58968F6A51B}"/>
      </w:docPartPr>
      <w:docPartBody>
        <w:p w:rsidR="005D19A6" w:rsidRDefault="00256149" w:rsidP="00256149">
          <w:pPr>
            <w:pStyle w:val="56B989457C99493E84FEBCD4F84FA608"/>
          </w:pPr>
          <w:r>
            <w:rPr>
              <w:rFonts w:ascii="Arial" w:hAnsi="Arial"/>
              <w:b/>
              <w:bCs/>
              <w:sz w:val="26"/>
              <w:szCs w:val="26"/>
              <w:rtl/>
            </w:rPr>
            <w:t>סוג זיהוי צד ב'</w:t>
          </w:r>
        </w:p>
      </w:docPartBody>
    </w:docPart>
    <w:docPart>
      <w:docPartPr>
        <w:name w:val="256902A72C9942A498DDA2A6984A80A8"/>
        <w:category>
          <w:name w:val="כללי"/>
          <w:gallery w:val="placeholder"/>
        </w:category>
        <w:types>
          <w:type w:val="bbPlcHdr"/>
        </w:types>
        <w:behaviors>
          <w:behavior w:val="content"/>
        </w:behaviors>
        <w:guid w:val="{DC711DBF-0DE1-4786-B8C3-4FABD7E7B0C6}"/>
      </w:docPartPr>
      <w:docPartBody>
        <w:p w:rsidR="005D19A6" w:rsidRDefault="00256149" w:rsidP="00256149">
          <w:pPr>
            <w:pStyle w:val="256902A72C9942A498DDA2A6984A80A8"/>
          </w:pPr>
          <w:r>
            <w:rPr>
              <w:rFonts w:ascii="Arial" w:hAnsi="Arial"/>
              <w:b/>
              <w:bCs/>
              <w:sz w:val="26"/>
              <w:szCs w:val="26"/>
              <w:rtl/>
            </w:rPr>
            <w:t>מספר זיהוי צד ב'</w:t>
          </w:r>
        </w:p>
      </w:docPartBody>
    </w:docPart>
    <w:docPart>
      <w:docPartPr>
        <w:name w:val="F344FCEE9E0B43C982CB2093504B7310"/>
        <w:category>
          <w:name w:val="כללי"/>
          <w:gallery w:val="placeholder"/>
        </w:category>
        <w:types>
          <w:type w:val="bbPlcHdr"/>
        </w:types>
        <w:behaviors>
          <w:behavior w:val="content"/>
        </w:behaviors>
        <w:guid w:val="{CACE625E-7279-436C-8B6A-9B3142075EE1}"/>
      </w:docPartPr>
      <w:docPartBody>
        <w:p w:rsidR="005D19A6" w:rsidRDefault="00256149" w:rsidP="00256149">
          <w:pPr>
            <w:pStyle w:val="F344FCEE9E0B43C982CB2093504B7310"/>
          </w:pPr>
          <w:r>
            <w:rPr>
              <w:b/>
              <w:bCs/>
              <w:sz w:val="26"/>
              <w:szCs w:val="26"/>
              <w:rtl/>
            </w:rPr>
            <w:t>בעניין שם פרטי</w:t>
          </w:r>
        </w:p>
      </w:docPartBody>
    </w:docPart>
    <w:docPart>
      <w:docPartPr>
        <w:name w:val="72D278B60BC94555A65428EA70EC068E"/>
        <w:category>
          <w:name w:val="כללי"/>
          <w:gallery w:val="placeholder"/>
        </w:category>
        <w:types>
          <w:type w:val="bbPlcHdr"/>
        </w:types>
        <w:behaviors>
          <w:behavior w:val="content"/>
        </w:behaviors>
        <w:guid w:val="{8458F12E-346E-459A-B26C-C1CAFCBA4303}"/>
      </w:docPartPr>
      <w:docPartBody>
        <w:p w:rsidR="005D19A6" w:rsidRDefault="00256149" w:rsidP="00256149">
          <w:pPr>
            <w:pStyle w:val="72D278B60BC94555A65428EA70EC068E"/>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841"/>
    <w:rsid w:val="00256149"/>
    <w:rsid w:val="005D19A6"/>
    <w:rsid w:val="00E17978"/>
    <w:rsid w:val="00F9484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4294DFC47F540F284286B250375FB0A">
    <w:name w:val="34294DFC47F540F284286B250375FB0A"/>
    <w:rsid w:val="00F94841"/>
    <w:pPr>
      <w:bidi/>
    </w:pPr>
  </w:style>
  <w:style w:type="paragraph" w:customStyle="1" w:styleId="03664DF8261541AAAED09F96CD4A5D17">
    <w:name w:val="03664DF8261541AAAED09F96CD4A5D17"/>
    <w:rsid w:val="00F94841"/>
    <w:pPr>
      <w:bidi/>
    </w:pPr>
  </w:style>
  <w:style w:type="paragraph" w:customStyle="1" w:styleId="85EFCFF3A1A948538DF90AEC64E9B7CD">
    <w:name w:val="85EFCFF3A1A948538DF90AEC64E9B7CD"/>
    <w:rsid w:val="00F94841"/>
    <w:pPr>
      <w:bidi/>
    </w:pPr>
  </w:style>
  <w:style w:type="paragraph" w:customStyle="1" w:styleId="2AD4DB4F81CA472883BCE66EC2DCF10A">
    <w:name w:val="2AD4DB4F81CA472883BCE66EC2DCF10A"/>
    <w:rsid w:val="00F94841"/>
    <w:pPr>
      <w:bidi/>
    </w:pPr>
  </w:style>
  <w:style w:type="character" w:styleId="a3">
    <w:name w:val="Placeholder Text"/>
    <w:basedOn w:val="a0"/>
    <w:uiPriority w:val="99"/>
    <w:semiHidden/>
    <w:rsid w:val="00F94841"/>
  </w:style>
  <w:style w:type="paragraph" w:customStyle="1" w:styleId="AA84A2823C0B45FBAD1A35D5ED710CA8">
    <w:name w:val="AA84A2823C0B45FBAD1A35D5ED710CA8"/>
    <w:rsid w:val="00F94841"/>
    <w:pPr>
      <w:bidi/>
    </w:pPr>
  </w:style>
  <w:style w:type="paragraph" w:customStyle="1" w:styleId="DC90EAB8AD21475288896827AA52FDD5">
    <w:name w:val="DC90EAB8AD21475288896827AA52FDD5"/>
    <w:rsid w:val="00256149"/>
    <w:pPr>
      <w:bidi/>
    </w:pPr>
  </w:style>
  <w:style w:type="paragraph" w:customStyle="1" w:styleId="4AD21CC9C59648CEAF82B21B9D8AD20C">
    <w:name w:val="4AD21CC9C59648CEAF82B21B9D8AD20C"/>
    <w:rsid w:val="00256149"/>
    <w:pPr>
      <w:bidi/>
    </w:pPr>
  </w:style>
  <w:style w:type="paragraph" w:customStyle="1" w:styleId="208C1F86C1D8424C8B67DE470E885DD3">
    <w:name w:val="208C1F86C1D8424C8B67DE470E885DD3"/>
    <w:rsid w:val="00256149"/>
    <w:pPr>
      <w:bidi/>
    </w:pPr>
  </w:style>
  <w:style w:type="paragraph" w:customStyle="1" w:styleId="D8AEA105CBBD4797950A057ECD674858">
    <w:name w:val="D8AEA105CBBD4797950A057ECD674858"/>
    <w:rsid w:val="00256149"/>
    <w:pPr>
      <w:bidi/>
    </w:pPr>
  </w:style>
  <w:style w:type="paragraph" w:customStyle="1" w:styleId="296D1CB375C14C168B24DCB5D5211E5F">
    <w:name w:val="296D1CB375C14C168B24DCB5D5211E5F"/>
    <w:rsid w:val="00256149"/>
    <w:pPr>
      <w:bidi/>
    </w:pPr>
  </w:style>
  <w:style w:type="paragraph" w:customStyle="1" w:styleId="56B989457C99493E84FEBCD4F84FA608">
    <w:name w:val="56B989457C99493E84FEBCD4F84FA608"/>
    <w:rsid w:val="00256149"/>
    <w:pPr>
      <w:bidi/>
    </w:pPr>
  </w:style>
  <w:style w:type="paragraph" w:customStyle="1" w:styleId="256902A72C9942A498DDA2A6984A80A8">
    <w:name w:val="256902A72C9942A498DDA2A6984A80A8"/>
    <w:rsid w:val="00256149"/>
    <w:pPr>
      <w:bidi/>
    </w:pPr>
  </w:style>
  <w:style w:type="paragraph" w:customStyle="1" w:styleId="F344FCEE9E0B43C982CB2093504B7310">
    <w:name w:val="F344FCEE9E0B43C982CB2093504B7310"/>
    <w:rsid w:val="00256149"/>
    <w:pPr>
      <w:bidi/>
    </w:pPr>
  </w:style>
  <w:style w:type="paragraph" w:customStyle="1" w:styleId="C466C05595C94CE7A8B9AEFD2AD4AA19">
    <w:name w:val="C466C05595C94CE7A8B9AEFD2AD4AA19"/>
    <w:rsid w:val="00256149"/>
    <w:pPr>
      <w:bidi/>
    </w:pPr>
  </w:style>
  <w:style w:type="paragraph" w:customStyle="1" w:styleId="72D278B60BC94555A65428EA70EC068E">
    <w:name w:val="72D278B60BC94555A65428EA70EC068E"/>
    <w:rsid w:val="00256149"/>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1293</Words>
  <Characters>6470</Characters>
  <Application>Microsoft Office Word</Application>
  <DocSecurity>4</DocSecurity>
  <Lines>53</Lines>
  <Paragraphs>15</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ליאת אזנקוט</dc:creator>
  <cp:keywords/>
  <dc:description/>
  <cp:lastModifiedBy>אטל אזרואל</cp:lastModifiedBy>
  <cp:revision>2</cp:revision>
  <cp:lastPrinted>2021-12-30T11:23:00Z</cp:lastPrinted>
  <dcterms:created xsi:type="dcterms:W3CDTF">2023-08-09T12:28:00Z</dcterms:created>
  <dcterms:modified xsi:type="dcterms:W3CDTF">2023-08-09T12:28:00Z</dcterms:modified>
</cp:coreProperties>
</file>